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5645" w14:textId="77777777" w:rsidR="00D06ACD" w:rsidRPr="00D06ACD" w:rsidRDefault="00D06ACD" w:rsidP="00D06ACD">
      <w:pPr>
        <w:pStyle w:val="Heading1"/>
      </w:pPr>
      <w:r w:rsidRPr="00D06ACD">
        <w:t>A Quick Guide to Buddy Systems</w:t>
      </w:r>
    </w:p>
    <w:p w14:paraId="1FD88E87" w14:textId="77777777" w:rsidR="00D06ACD" w:rsidRPr="00D06ACD" w:rsidRDefault="00D06ACD" w:rsidP="00D06ACD">
      <w:pPr>
        <w:pStyle w:val="Heading2"/>
      </w:pPr>
      <w:r w:rsidRPr="00D06ACD">
        <w:t>What is a Buddy System?</w:t>
      </w:r>
    </w:p>
    <w:p w14:paraId="51E09560" w14:textId="77777777" w:rsidR="00D06ACD" w:rsidRPr="00D06ACD" w:rsidRDefault="00D06ACD" w:rsidP="00D06ACD">
      <w:r w:rsidRPr="00D06ACD">
        <w:t>A Buddy System is where a pupil is paired with another pupil who acts as a role model and friend. This can take place in the classroom, and/or at break/lunch times. There are two broad areas of Buddy Systems:</w:t>
      </w:r>
    </w:p>
    <w:p w14:paraId="2FCF76E4" w14:textId="77777777" w:rsidR="00D06ACD" w:rsidRPr="00D06ACD" w:rsidRDefault="00D06ACD" w:rsidP="00D06ACD">
      <w:pPr>
        <w:numPr>
          <w:ilvl w:val="0"/>
          <w:numId w:val="32"/>
        </w:numPr>
      </w:pPr>
      <w:r w:rsidRPr="00D06ACD">
        <w:t xml:space="preserve">Older pupils are identified to support younger pupils. </w:t>
      </w:r>
    </w:p>
    <w:p w14:paraId="4510DBB3" w14:textId="77777777" w:rsidR="00D06ACD" w:rsidRPr="00D06ACD" w:rsidRDefault="00D06ACD" w:rsidP="00D06ACD">
      <w:pPr>
        <w:numPr>
          <w:ilvl w:val="0"/>
          <w:numId w:val="32"/>
        </w:numPr>
      </w:pPr>
      <w:r w:rsidRPr="00D06ACD">
        <w:t xml:space="preserve">A peer is identified from the pupil’s own year group. </w:t>
      </w:r>
    </w:p>
    <w:p w14:paraId="32C937D2" w14:textId="77777777" w:rsidR="00D06ACD" w:rsidRPr="00D06ACD" w:rsidRDefault="00D06ACD" w:rsidP="00D06ACD">
      <w:r w:rsidRPr="00D06ACD">
        <w:t xml:space="preserve">Depending on the approach, </w:t>
      </w:r>
      <w:proofErr w:type="gramStart"/>
      <w:r w:rsidRPr="00D06ACD">
        <w:t>buddy’s</w:t>
      </w:r>
      <w:proofErr w:type="gramEnd"/>
      <w:r w:rsidRPr="00D06ACD">
        <w:t xml:space="preserve"> should be trained/coached by a designated member of staff to ensure they know what to do and feel supported. All parties should agree that this approach would be positive for them. </w:t>
      </w:r>
    </w:p>
    <w:p w14:paraId="6C6F4C4D" w14:textId="77777777" w:rsidR="00D06ACD" w:rsidRPr="00D06ACD" w:rsidRDefault="00D06ACD" w:rsidP="00D06ACD">
      <w:r w:rsidRPr="00D06ACD">
        <w:t>Benefits of Buddy Systems</w:t>
      </w:r>
    </w:p>
    <w:p w14:paraId="04CF1E16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 xml:space="preserve">Assists with pupil transitions (between year groups or when changing school).  </w:t>
      </w:r>
    </w:p>
    <w:p w14:paraId="18C1EC10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Can strengthen the whole school community and help to challenge stereotypes, misconceptions, or fears.</w:t>
      </w:r>
    </w:p>
    <w:p w14:paraId="6289F2E2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 xml:space="preserve">Creates connections and a sense of belonging/inclusion to the school community. </w:t>
      </w:r>
    </w:p>
    <w:p w14:paraId="6137B678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 xml:space="preserve">Contributes to pupils feeling safe and settled in school. </w:t>
      </w:r>
    </w:p>
    <w:p w14:paraId="316008CA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Enhances a positive and caring school culture. </w:t>
      </w:r>
    </w:p>
    <w:p w14:paraId="4C3DF623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Provides opportunities for peer tutoring. </w:t>
      </w:r>
    </w:p>
    <w:p w14:paraId="001884DF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Contributes to positive behaviour by providing positive role models. </w:t>
      </w:r>
    </w:p>
    <w:p w14:paraId="47ADFE8E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Develops pro-social values and skills (helping, sharing etc).</w:t>
      </w:r>
    </w:p>
    <w:p w14:paraId="790B797B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Develops responsibility. </w:t>
      </w:r>
    </w:p>
    <w:p w14:paraId="484060BD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Builds self confidence in all participants.</w:t>
      </w:r>
    </w:p>
    <w:p w14:paraId="68CC12A4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Develops empathy. </w:t>
      </w:r>
    </w:p>
    <w:p w14:paraId="77F41190" w14:textId="77777777" w:rsidR="00D06ACD" w:rsidRPr="00D06ACD" w:rsidRDefault="00D06ACD" w:rsidP="00D06ACD">
      <w:pPr>
        <w:pStyle w:val="ListParagraph"/>
        <w:numPr>
          <w:ilvl w:val="0"/>
          <w:numId w:val="38"/>
        </w:numPr>
      </w:pPr>
      <w:r w:rsidRPr="00D06ACD">
        <w:t>Discourages bullying.</w:t>
      </w:r>
    </w:p>
    <w:p w14:paraId="6952C868" w14:textId="77777777" w:rsidR="00D06ACD" w:rsidRPr="00D06ACD" w:rsidRDefault="00D06ACD" w:rsidP="00D06ACD">
      <w:pPr>
        <w:pStyle w:val="Heading2"/>
      </w:pPr>
      <w:r w:rsidRPr="00D06ACD">
        <w:t>Implications for a pupil</w:t>
      </w:r>
    </w:p>
    <w:p w14:paraId="27DF2ACE" w14:textId="77777777" w:rsidR="00D06ACD" w:rsidRPr="00D06ACD" w:rsidRDefault="00D06ACD" w:rsidP="00D06ACD">
      <w:r w:rsidRPr="00D06ACD">
        <w:t>How needs may present in the classroom:</w:t>
      </w:r>
    </w:p>
    <w:p w14:paraId="3779DF54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Appears isolated or withdrawn. </w:t>
      </w:r>
    </w:p>
    <w:p w14:paraId="59795FB9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Becomes more </w:t>
      </w:r>
      <w:proofErr w:type="gramStart"/>
      <w:r w:rsidRPr="00D06ACD">
        <w:t>un co-operative</w:t>
      </w:r>
      <w:proofErr w:type="gramEnd"/>
      <w:r w:rsidRPr="00D06ACD">
        <w:t xml:space="preserve"> to mask the feeling of isolation. </w:t>
      </w:r>
    </w:p>
    <w:p w14:paraId="205A1D9E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>Hesitant to participate in class/school.</w:t>
      </w:r>
    </w:p>
    <w:p w14:paraId="3C2EEEF8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lastRenderedPageBreak/>
        <w:t xml:space="preserve">Changes in eating or sleeping habits. </w:t>
      </w:r>
    </w:p>
    <w:p w14:paraId="6F927F40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Low confidence/self-esteem. </w:t>
      </w:r>
    </w:p>
    <w:p w14:paraId="6228AE50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Affects emotional well-being. For example, the pupil may become sad, anxious or depressed. </w:t>
      </w:r>
    </w:p>
    <w:p w14:paraId="4DB41AD6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May try to impress others. </w:t>
      </w:r>
    </w:p>
    <w:p w14:paraId="1176738A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Might experience negative self-talk. </w:t>
      </w:r>
    </w:p>
    <w:p w14:paraId="083B28E9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Could be less productive or over productive to compensate for lack of social experiences. </w:t>
      </w:r>
    </w:p>
    <w:p w14:paraId="609D39D3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Overly attached to possessions or hobbies. </w:t>
      </w:r>
    </w:p>
    <w:p w14:paraId="0AC042ED" w14:textId="77777777" w:rsidR="00D06ACD" w:rsidRPr="00D06ACD" w:rsidRDefault="00D06ACD" w:rsidP="00D06ACD">
      <w:pPr>
        <w:pStyle w:val="ListParagraph"/>
        <w:numPr>
          <w:ilvl w:val="0"/>
          <w:numId w:val="39"/>
        </w:numPr>
      </w:pPr>
      <w:r w:rsidRPr="00D06ACD">
        <w:t xml:space="preserve">May need support to develop emotional literacy skills. </w:t>
      </w:r>
    </w:p>
    <w:p w14:paraId="0CD42776" w14:textId="77777777" w:rsidR="00D06ACD" w:rsidRPr="00D06ACD" w:rsidRDefault="00D06ACD" w:rsidP="00D06ACD">
      <w:pPr>
        <w:pStyle w:val="Heading2"/>
      </w:pPr>
      <w:r w:rsidRPr="00D06ACD">
        <w:t>How to help</w:t>
      </w:r>
    </w:p>
    <w:p w14:paraId="41FA9789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Match more confident children with those that need more support. Try and find areas of shared interest if possible. </w:t>
      </w:r>
    </w:p>
    <w:p w14:paraId="4594290D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Coach the peer buddy so they know what to do and when to seek help if required. </w:t>
      </w:r>
    </w:p>
    <w:p w14:paraId="5FF7C019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Provide clear directions regarding what support the buddy is providing. </w:t>
      </w:r>
    </w:p>
    <w:p w14:paraId="3E9159E5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>Model respectful relationships, including language of support.</w:t>
      </w:r>
    </w:p>
    <w:p w14:paraId="693285B9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Consider assigning a buddy to all students in your class may reduce attention and stress on those children with increased needs. </w:t>
      </w:r>
    </w:p>
    <w:p w14:paraId="5240FAC0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Make the buddy relationship reciprocal. Both buddy and pupil should support one another even if it’s in different areas. </w:t>
      </w:r>
    </w:p>
    <w:p w14:paraId="21E06AD9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>Use relationship building activities - especially those that are ‘neutral’ or ‘</w:t>
      </w:r>
      <w:proofErr w:type="gramStart"/>
      <w:r w:rsidRPr="00D06ACD">
        <w:t>levellers’</w:t>
      </w:r>
      <w:proofErr w:type="gramEnd"/>
      <w:r w:rsidRPr="00D06ACD">
        <w:t xml:space="preserve">. For example, pupils who are unlikely to need academic or sporting strength to establish an appropriate buddy relationship. </w:t>
      </w:r>
    </w:p>
    <w:p w14:paraId="396FCB2B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Carefully observe and record the successes and challenges of the buddy system. Adjust the system as needed. </w:t>
      </w:r>
    </w:p>
    <w:p w14:paraId="10D1FD47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Improve the buddy system by reassigning buddy’s, clarifying tasks, or providing the </w:t>
      </w:r>
      <w:proofErr w:type="gramStart"/>
      <w:r w:rsidRPr="00D06ACD">
        <w:t>buddy’s</w:t>
      </w:r>
      <w:proofErr w:type="gramEnd"/>
      <w:r w:rsidRPr="00D06ACD">
        <w:t xml:space="preserve"> with clearer expectations. </w:t>
      </w:r>
    </w:p>
    <w:p w14:paraId="62EE394C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Reinforce good responses from all participants for modelling how to be a good buddy. </w:t>
      </w:r>
    </w:p>
    <w:p w14:paraId="681914C3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t xml:space="preserve">Use social recognition or other classroom-based rewards to acknowledge aspects of good practice.  </w:t>
      </w:r>
    </w:p>
    <w:p w14:paraId="253E7C38" w14:textId="77777777" w:rsidR="00D06ACD" w:rsidRPr="00D06ACD" w:rsidRDefault="00D06ACD" w:rsidP="00D06ACD">
      <w:pPr>
        <w:numPr>
          <w:ilvl w:val="0"/>
          <w:numId w:val="40"/>
        </w:numPr>
      </w:pPr>
      <w:r w:rsidRPr="00D06ACD">
        <w:lastRenderedPageBreak/>
        <w:t xml:space="preserve">Sensitively rotate </w:t>
      </w:r>
      <w:proofErr w:type="gramStart"/>
      <w:r w:rsidRPr="00D06ACD">
        <w:t>buddy’s</w:t>
      </w:r>
      <w:proofErr w:type="gramEnd"/>
      <w:r w:rsidRPr="00D06ACD">
        <w:t xml:space="preserve"> at points in the year so pupils have opportunities to develop further friendships if appropriate.  </w:t>
      </w:r>
    </w:p>
    <w:p w14:paraId="69304217" w14:textId="77777777" w:rsidR="00D06ACD" w:rsidRPr="00D06ACD" w:rsidRDefault="00D06ACD" w:rsidP="00D06ACD">
      <w:pPr>
        <w:pStyle w:val="Heading2"/>
      </w:pPr>
      <w:r w:rsidRPr="00D06ACD">
        <w:t>Further advice and support</w:t>
      </w:r>
    </w:p>
    <w:p w14:paraId="7B644CB6" w14:textId="77777777" w:rsidR="00D06ACD" w:rsidRPr="00D06ACD" w:rsidRDefault="00D06ACD" w:rsidP="00D06ACD">
      <w:hyperlink r:id="rId11" w:history="1">
        <w:r w:rsidRPr="00D06ACD">
          <w:rPr>
            <w:rStyle w:val="Hyperlink"/>
          </w:rPr>
          <w:t xml:space="preserve">Relationships and </w:t>
        </w:r>
        <w:proofErr w:type="gramStart"/>
        <w:r w:rsidRPr="00D06ACD">
          <w:rPr>
            <w:rStyle w:val="Hyperlink"/>
          </w:rPr>
          <w:t>belonging :</w:t>
        </w:r>
        <w:proofErr w:type="gramEnd"/>
        <w:r w:rsidRPr="00D06ACD">
          <w:rPr>
            <w:rStyle w:val="Hyperlink"/>
          </w:rPr>
          <w:t xml:space="preserve"> Mentally Healthy Schools</w:t>
        </w:r>
      </w:hyperlink>
    </w:p>
    <w:p w14:paraId="51DFD295" w14:textId="77777777" w:rsidR="00D06ACD" w:rsidRPr="00D06ACD" w:rsidRDefault="00D06ACD" w:rsidP="00D06ACD">
      <w:hyperlink r:id="rId12" w:history="1">
        <w:r w:rsidRPr="00D06ACD">
          <w:rPr>
            <w:rStyle w:val="Hyperlink"/>
          </w:rPr>
          <w:t>Circle-of-Friends-Guide.pdf</w:t>
        </w:r>
      </w:hyperlink>
    </w:p>
    <w:p w14:paraId="73DD9C62" w14:textId="77777777" w:rsidR="00BA6447" w:rsidRPr="00422133" w:rsidRDefault="00BA6447" w:rsidP="00422133"/>
    <w:sectPr w:rsidR="00BA6447" w:rsidRPr="00422133" w:rsidSect="00A605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D785B" w14:textId="77777777" w:rsidR="0012362F" w:rsidRPr="00C6783D" w:rsidRDefault="0012362F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46FD5F4" w14:textId="77777777" w:rsidR="0012362F" w:rsidRPr="00C6783D" w:rsidRDefault="0012362F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FF8F7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D62C97F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2AC6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D99DC" w14:textId="77777777" w:rsidR="0012362F" w:rsidRPr="00C6783D" w:rsidRDefault="0012362F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1571D967" w14:textId="77777777" w:rsidR="0012362F" w:rsidRPr="00C6783D" w:rsidRDefault="0012362F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CD0E1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098F2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3E34F46" wp14:editId="0265068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CF0DFE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34F46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2CF0DFE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8B81134" wp14:editId="4878DF85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23C3D0" wp14:editId="571BDBE0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9F1060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D778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2222B"/>
    <w:multiLevelType w:val="hybridMultilevel"/>
    <w:tmpl w:val="22600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337B97"/>
    <w:multiLevelType w:val="hybridMultilevel"/>
    <w:tmpl w:val="2F6EF4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B0BF0"/>
    <w:multiLevelType w:val="hybridMultilevel"/>
    <w:tmpl w:val="388498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14E7F2A"/>
    <w:multiLevelType w:val="multilevel"/>
    <w:tmpl w:val="91BE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60382"/>
    <w:multiLevelType w:val="hybridMultilevel"/>
    <w:tmpl w:val="A118AF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5A5029"/>
    <w:multiLevelType w:val="hybridMultilevel"/>
    <w:tmpl w:val="258485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2" w15:restartNumberingAfterBreak="0">
    <w:nsid w:val="7CEB23A1"/>
    <w:multiLevelType w:val="hybridMultilevel"/>
    <w:tmpl w:val="E15C1696"/>
    <w:lvl w:ilvl="0" w:tplc="3B00FE8C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1178">
    <w:abstractNumId w:val="19"/>
  </w:num>
  <w:num w:numId="2" w16cid:durableId="1959330413">
    <w:abstractNumId w:val="9"/>
  </w:num>
  <w:num w:numId="3" w16cid:durableId="74284923">
    <w:abstractNumId w:val="28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8"/>
  </w:num>
  <w:num w:numId="16" w16cid:durableId="396707536">
    <w:abstractNumId w:val="30"/>
  </w:num>
  <w:num w:numId="17" w16cid:durableId="1901668839">
    <w:abstractNumId w:val="20"/>
  </w:num>
  <w:num w:numId="18" w16cid:durableId="867371350">
    <w:abstractNumId w:val="29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1"/>
  </w:num>
  <w:num w:numId="26" w16cid:durableId="250940655">
    <w:abstractNumId w:val="24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7"/>
  </w:num>
  <w:num w:numId="30" w16cid:durableId="2136216373">
    <w:abstractNumId w:val="11"/>
  </w:num>
  <w:num w:numId="31" w16cid:durableId="2009093060">
    <w:abstractNumId w:val="25"/>
  </w:num>
  <w:num w:numId="32" w16cid:durableId="1700158541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370833945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2035377280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257071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87674221">
    <w:abstractNumId w:val="14"/>
  </w:num>
  <w:num w:numId="37" w16cid:durableId="1045521916">
    <w:abstractNumId w:val="26"/>
  </w:num>
  <w:num w:numId="38" w16cid:durableId="2104300555">
    <w:abstractNumId w:val="15"/>
  </w:num>
  <w:num w:numId="39" w16cid:durableId="507410575">
    <w:abstractNumId w:val="23"/>
  </w:num>
  <w:num w:numId="40" w16cid:durableId="6204588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CD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2362F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3C2F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06ACD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8D003"/>
  <w15:chartTrackingRefBased/>
  <w15:docId w15:val="{268CC41B-CA24-4A4F-937F-62423FD8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verstls.co.uk/wp-content/uploads/2021/12/Circle-of-Friends-Guide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ntallyhealthyschools.org.uk/factors-that-impact-mental-health/school-based-risk-factors/relationships-and-belongin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2025-10-25T16:49:00Z</dcterms:created>
  <dcterms:modified xsi:type="dcterms:W3CDTF">2025-10-25T16:50:00Z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