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741"/>
        <w:tblW w:w="9630" w:type="dxa"/>
        <w:tblLayout w:type="fixed"/>
        <w:tblLook w:val="04A0" w:firstRow="1" w:lastRow="0" w:firstColumn="1" w:lastColumn="0" w:noHBand="0" w:noVBand="1"/>
      </w:tblPr>
      <w:tblGrid>
        <w:gridCol w:w="4672"/>
        <w:gridCol w:w="143"/>
        <w:gridCol w:w="4815"/>
      </w:tblGrid>
      <w:tr w:rsidR="00E55FE0" w:rsidRPr="0087271F" w14:paraId="2BC7F024" w14:textId="77777777" w:rsidTr="00A50C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shd w:val="clear" w:color="auto" w:fill="FFADD6" w:themeFill="accent2" w:themeFillTint="66"/>
          </w:tcPr>
          <w:p w14:paraId="6CE1D5E5" w14:textId="77777777" w:rsidR="00E55FE0" w:rsidRPr="0087271F" w:rsidRDefault="00E55FE0" w:rsidP="00A50C08">
            <w:pPr>
              <w:pStyle w:val="Heading1"/>
              <w:jc w:val="left"/>
            </w:pPr>
            <w:r w:rsidRPr="0087271F">
              <w:t>SEMH IST Simple ‘How to’ Guide…</w:t>
            </w:r>
          </w:p>
          <w:p w14:paraId="2ED79FBD" w14:textId="77777777" w:rsidR="00E55FE0" w:rsidRPr="0087271F" w:rsidRDefault="00E55FE0" w:rsidP="00A50C08">
            <w:pPr>
              <w:pStyle w:val="Heading2"/>
              <w:jc w:val="left"/>
            </w:pPr>
            <w:r w:rsidRPr="0087271F">
              <w:t>‘RAG Rating’</w:t>
            </w:r>
          </w:p>
          <w:p w14:paraId="2117DEB8" w14:textId="77777777" w:rsidR="00E55FE0" w:rsidRPr="0087271F" w:rsidRDefault="00E55FE0" w:rsidP="00A50C08">
            <w:pPr>
              <w:spacing w:line="278" w:lineRule="auto"/>
              <w:jc w:val="left"/>
              <w:rPr>
                <w:b/>
                <w:bCs/>
              </w:rPr>
            </w:pPr>
          </w:p>
        </w:tc>
      </w:tr>
      <w:tr w:rsidR="00E55FE0" w:rsidRPr="0087271F" w14:paraId="327ABBAE" w14:textId="77777777" w:rsidTr="00A50C08">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305470DE" w14:textId="77777777" w:rsidR="00E55FE0" w:rsidRPr="0087271F" w:rsidRDefault="00E55FE0" w:rsidP="00A50C08">
            <w:pPr>
              <w:spacing w:line="278" w:lineRule="auto"/>
              <w:jc w:val="left"/>
              <w:rPr>
                <w:b/>
                <w:bCs/>
              </w:rPr>
            </w:pPr>
            <w:r w:rsidRPr="0087271F">
              <w:rPr>
                <w:rStyle w:val="Heading3Char"/>
              </w:rPr>
              <w:t>Introduction</w:t>
            </w:r>
            <w:r w:rsidRPr="0087271F">
              <w:rPr>
                <w:b/>
                <w:bCs/>
              </w:rPr>
              <w:t>:</w:t>
            </w:r>
          </w:p>
        </w:tc>
      </w:tr>
      <w:tr w:rsidR="00E55FE0" w:rsidRPr="0087271F" w14:paraId="03EC2377" w14:textId="77777777" w:rsidTr="00A50C08">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tcPr>
          <w:p w14:paraId="297EE38B" w14:textId="77777777" w:rsidR="00E55FE0" w:rsidRPr="0087271F" w:rsidRDefault="00E55FE0" w:rsidP="00A50C08">
            <w:pPr>
              <w:spacing w:line="278" w:lineRule="auto"/>
              <w:jc w:val="left"/>
            </w:pPr>
            <w:r w:rsidRPr="0087271F">
              <w:t>A ‘Red, Amber, Green (RAG) Rating’ approach is designed to help staff monitor and identify possible triggers and ‘tools’ that can be used to help reduce the anxiety, anger or distress that a young person is experiencing. RAG rating techniques can used as a benchmark to help indicate where a young person’s ability to manage is more/ less successful which then allows staff to further explore reasons behind patterns that may then be identified.  Using a RAG rating system to assess risk means that different situations can be ranked so that the most severe are addressed first; leading to decisions then being made relating to actions which can be taken to alleviate/ minimise the risk.</w:t>
            </w:r>
          </w:p>
        </w:tc>
      </w:tr>
      <w:tr w:rsidR="00E55FE0" w:rsidRPr="0087271F" w14:paraId="06180422" w14:textId="77777777" w:rsidTr="00A50C08">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15194926" w14:textId="77777777" w:rsidR="00E55FE0" w:rsidRPr="0087271F" w:rsidRDefault="00E55FE0" w:rsidP="00A50C08">
            <w:pPr>
              <w:spacing w:line="278" w:lineRule="auto"/>
              <w:jc w:val="left"/>
            </w:pPr>
            <w:r w:rsidRPr="0087271F">
              <w:rPr>
                <w:rStyle w:val="Heading3Char"/>
              </w:rPr>
              <w:t>Strategy</w:t>
            </w:r>
            <w:r w:rsidRPr="0087271F">
              <w:rPr>
                <w:b/>
                <w:bCs/>
              </w:rPr>
              <w:t>:</w:t>
            </w:r>
          </w:p>
        </w:tc>
      </w:tr>
      <w:tr w:rsidR="00E55FE0" w:rsidRPr="0087271F" w14:paraId="04269293" w14:textId="77777777" w:rsidTr="00A50C08">
        <w:tc>
          <w:tcPr>
            <w:cnfStyle w:val="001000000000" w:firstRow="0" w:lastRow="0" w:firstColumn="1" w:lastColumn="0" w:oddVBand="0" w:evenVBand="0" w:oddHBand="0" w:evenHBand="0" w:firstRowFirstColumn="0" w:firstRowLastColumn="0" w:lastRowFirstColumn="0" w:lastRowLastColumn="0"/>
            <w:tcW w:w="4672" w:type="dxa"/>
            <w:tcBorders>
              <w:top w:val="single" w:sz="4" w:space="0" w:color="auto"/>
              <w:left w:val="single" w:sz="4" w:space="0" w:color="auto"/>
              <w:bottom w:val="single" w:sz="4" w:space="0" w:color="auto"/>
              <w:right w:val="single" w:sz="4" w:space="0" w:color="auto"/>
            </w:tcBorders>
          </w:tcPr>
          <w:p w14:paraId="62635135" w14:textId="77777777" w:rsidR="00E55FE0" w:rsidRPr="0087271F" w:rsidRDefault="00E55FE0" w:rsidP="00A50C08">
            <w:pPr>
              <w:spacing w:line="278" w:lineRule="auto"/>
              <w:jc w:val="left"/>
            </w:pPr>
            <w:r w:rsidRPr="0087271F">
              <w:rPr>
                <w:b/>
                <w:bCs/>
              </w:rPr>
              <w:t>Step 1:</w:t>
            </w:r>
            <w:r w:rsidRPr="0087271F">
              <w:t xml:space="preserve"> </w:t>
            </w:r>
          </w:p>
          <w:p w14:paraId="172F5BB0" w14:textId="77777777" w:rsidR="00E55FE0" w:rsidRPr="0087271F" w:rsidRDefault="00E55FE0" w:rsidP="00A50C08">
            <w:pPr>
              <w:spacing w:line="278" w:lineRule="auto"/>
              <w:jc w:val="left"/>
            </w:pPr>
            <w:r w:rsidRPr="0087271F">
              <w:t xml:space="preserve">Key staff must first collaborate to decide what actions/ behaviours/ incidents the different colours represent- which will be different depending on the needs and presenting behaviours of the child. It is recommended that for any aspects of the school day which are rated Amber or Red; staff also make note of the potential trigger and the ‘tool’ that was used to support the young person to regulate. </w:t>
            </w:r>
          </w:p>
          <w:p w14:paraId="0EDD24F7" w14:textId="77777777" w:rsidR="00E55FE0" w:rsidRPr="0087271F" w:rsidRDefault="00E55FE0" w:rsidP="00A50C08">
            <w:pPr>
              <w:spacing w:line="278" w:lineRule="auto"/>
            </w:pPr>
          </w:p>
          <w:p w14:paraId="54DFC9C8" w14:textId="77777777" w:rsidR="00E55FE0" w:rsidRPr="0087271F" w:rsidRDefault="00E55FE0" w:rsidP="00A50C08">
            <w:pPr>
              <w:spacing w:line="278" w:lineRule="auto"/>
              <w:jc w:val="left"/>
            </w:pPr>
          </w:p>
          <w:p w14:paraId="284CE462" w14:textId="77777777" w:rsidR="00E55FE0" w:rsidRPr="0087271F" w:rsidRDefault="00E55FE0" w:rsidP="00A50C08">
            <w:pPr>
              <w:spacing w:line="278" w:lineRule="auto"/>
              <w:jc w:val="left"/>
            </w:pPr>
          </w:p>
        </w:tc>
        <w:tc>
          <w:tcPr>
            <w:tcW w:w="4958" w:type="dxa"/>
            <w:gridSpan w:val="2"/>
            <w:tcBorders>
              <w:top w:val="single" w:sz="4" w:space="0" w:color="auto"/>
              <w:left w:val="single" w:sz="4" w:space="0" w:color="auto"/>
              <w:bottom w:val="single" w:sz="4" w:space="0" w:color="auto"/>
              <w:right w:val="single" w:sz="4" w:space="0" w:color="auto"/>
            </w:tcBorders>
          </w:tcPr>
          <w:p w14:paraId="28E25E91"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rPr>
                <w:b/>
                <w:bCs/>
              </w:rPr>
              <w:lastRenderedPageBreak/>
              <w:t>Step 2:</w:t>
            </w:r>
            <w:r w:rsidRPr="0087271F">
              <w:t xml:space="preserve">  </w:t>
            </w:r>
          </w:p>
          <w:p w14:paraId="0F52A7C9"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xml:space="preserve">Depending on the severity of the situation and the level of risk currently facing the young person/ setting, the regularity of coming back together as a ‘Team around the child’ to look at outcomes from the RAG rating, may be more/ less frequent. </w:t>
            </w:r>
          </w:p>
          <w:p w14:paraId="70FB8BF4"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Using this approach will help key staff to draw conclusions by identifying patterns which help them to explore the how and why.</w:t>
            </w:r>
          </w:p>
          <w:p w14:paraId="7D3509D8"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RAG rating may help to identify possible causes leading to the young person becoming dysregulated which could include:</w:t>
            </w:r>
          </w:p>
          <w:p w14:paraId="76C7AD8F"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a day of the week</w:t>
            </w:r>
          </w:p>
          <w:p w14:paraId="655A3E28"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lastRenderedPageBreak/>
              <w:t>- a specific time of the day</w:t>
            </w:r>
          </w:p>
          <w:p w14:paraId="520F846F"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a lesson</w:t>
            </w:r>
          </w:p>
          <w:p w14:paraId="3858727D"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a member of staff</w:t>
            </w:r>
          </w:p>
          <w:p w14:paraId="342CE8EC"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xml:space="preserve">- certain events being held in school </w:t>
            </w:r>
          </w:p>
          <w:p w14:paraId="39F07276"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certain events happening at home</w:t>
            </w:r>
          </w:p>
          <w:p w14:paraId="5863F2B4"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transitions</w:t>
            </w:r>
          </w:p>
          <w:p w14:paraId="0D62DB6E"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their understanding/ interpretation of instructions</w:t>
            </w:r>
          </w:p>
          <w:p w14:paraId="2488BDFD"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the impact of rewards/ sanctions</w:t>
            </w:r>
          </w:p>
          <w:p w14:paraId="2CED6123"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completing work</w:t>
            </w:r>
          </w:p>
          <w:p w14:paraId="29B44778" w14:textId="77777777" w:rsidR="00E55FE0" w:rsidRPr="0087271F" w:rsidRDefault="00E55FE0" w:rsidP="00A50C08">
            <w:pPr>
              <w:spacing w:line="278" w:lineRule="auto"/>
              <w:jc w:val="left"/>
              <w:cnfStyle w:val="000000000000" w:firstRow="0" w:lastRow="0" w:firstColumn="0" w:lastColumn="0" w:oddVBand="0" w:evenVBand="0" w:oddHBand="0" w:evenHBand="0" w:firstRowFirstColumn="0" w:firstRowLastColumn="0" w:lastRowFirstColumn="0" w:lastRowLastColumn="0"/>
            </w:pPr>
            <w:r w:rsidRPr="0087271F">
              <w:t>- the pupils they are spending time with</w:t>
            </w:r>
          </w:p>
        </w:tc>
      </w:tr>
      <w:tr w:rsidR="00E55FE0" w:rsidRPr="0087271F" w14:paraId="259C2042" w14:textId="77777777" w:rsidTr="00A50C08">
        <w:trPr>
          <w:trHeight w:val="3214"/>
        </w:trPr>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vAlign w:val="top"/>
          </w:tcPr>
          <w:p w14:paraId="56D1CBEC" w14:textId="77777777" w:rsidR="00E55FE0" w:rsidRPr="0087271F" w:rsidRDefault="00E55FE0" w:rsidP="00A50C08">
            <w:pPr>
              <w:spacing w:line="278" w:lineRule="auto"/>
              <w:jc w:val="left"/>
            </w:pPr>
            <w:r w:rsidRPr="0087271F">
              <w:rPr>
                <w:b/>
                <w:bCs/>
              </w:rPr>
              <w:lastRenderedPageBreak/>
              <w:t>Step 3:</w:t>
            </w:r>
            <w:r w:rsidRPr="0087271F">
              <w:t xml:space="preserve">   </w:t>
            </w:r>
          </w:p>
          <w:p w14:paraId="4988F141" w14:textId="77777777" w:rsidR="00E55FE0" w:rsidRPr="0087271F" w:rsidRDefault="00E55FE0" w:rsidP="00A50C08">
            <w:pPr>
              <w:spacing w:line="278" w:lineRule="auto"/>
              <w:jc w:val="left"/>
            </w:pPr>
            <w:r w:rsidRPr="0087271F">
              <w:t>Once the ‘Team around the child’ has identified something they feel may be impacting on the young person; this can then be explored in more detail by adopting a curious approach to the discussion (Please see link to Making meaning of SEMH for a suggested structure to the discussion and possible questions to ask). Through this, key adults can then look at what they can put in place to support the young person.</w:t>
            </w:r>
          </w:p>
        </w:tc>
      </w:tr>
      <w:tr w:rsidR="00E55FE0" w:rsidRPr="0087271F" w14:paraId="7B7BA612" w14:textId="77777777" w:rsidTr="00A50C08">
        <w:trPr>
          <w:trHeight w:val="836"/>
        </w:trPr>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shd w:val="clear" w:color="auto" w:fill="FFD6EA" w:themeFill="accent2" w:themeFillTint="33"/>
          </w:tcPr>
          <w:p w14:paraId="718E4F0D" w14:textId="77777777" w:rsidR="00E55FE0" w:rsidRPr="0087271F" w:rsidRDefault="00E55FE0" w:rsidP="00A50C08">
            <w:pPr>
              <w:pStyle w:val="Heading2"/>
              <w:jc w:val="left"/>
              <w:rPr>
                <w:bCs/>
              </w:rPr>
            </w:pPr>
            <w:r w:rsidRPr="0087271F">
              <w:t>Limited examples</w:t>
            </w:r>
          </w:p>
        </w:tc>
      </w:tr>
      <w:tr w:rsidR="00E55FE0" w:rsidRPr="0087271F" w14:paraId="2C718B66" w14:textId="77777777" w:rsidTr="00A50C08">
        <w:tc>
          <w:tcPr>
            <w:cnfStyle w:val="001000000000" w:firstRow="0" w:lastRow="0" w:firstColumn="1" w:lastColumn="0" w:oddVBand="0" w:evenVBand="0" w:oddHBand="0" w:evenHBand="0" w:firstRowFirstColumn="0" w:firstRowLastColumn="0" w:lastRowFirstColumn="0" w:lastRowLastColumn="0"/>
            <w:tcW w:w="4815" w:type="dxa"/>
            <w:gridSpan w:val="2"/>
            <w:tcBorders>
              <w:top w:val="single" w:sz="4" w:space="0" w:color="auto"/>
              <w:left w:val="single" w:sz="4" w:space="0" w:color="auto"/>
              <w:bottom w:val="single" w:sz="4" w:space="0" w:color="auto"/>
              <w:right w:val="single" w:sz="4" w:space="0" w:color="auto"/>
            </w:tcBorders>
          </w:tcPr>
          <w:p w14:paraId="519F0696" w14:textId="77777777" w:rsidR="00E55FE0" w:rsidRPr="0087271F" w:rsidRDefault="00E55FE0" w:rsidP="00A50C08">
            <w:pPr>
              <w:pStyle w:val="Heading3"/>
              <w:jc w:val="left"/>
              <w:rPr>
                <w:szCs w:val="22"/>
              </w:rPr>
            </w:pPr>
            <w:r>
              <w:t>Possible trigger</w:t>
            </w:r>
          </w:p>
        </w:tc>
        <w:tc>
          <w:tcPr>
            <w:tcW w:w="4815" w:type="dxa"/>
            <w:tcBorders>
              <w:top w:val="single" w:sz="4" w:space="0" w:color="auto"/>
              <w:left w:val="single" w:sz="4" w:space="0" w:color="auto"/>
              <w:bottom w:val="single" w:sz="4" w:space="0" w:color="auto"/>
              <w:right w:val="single" w:sz="4" w:space="0" w:color="auto"/>
            </w:tcBorders>
          </w:tcPr>
          <w:p w14:paraId="5CCC80AE" w14:textId="77777777" w:rsidR="00E55FE0" w:rsidRPr="0087271F" w:rsidRDefault="00E55FE0" w:rsidP="00A50C08">
            <w:pPr>
              <w:pStyle w:val="Heading3"/>
              <w:jc w:val="left"/>
              <w:cnfStyle w:val="000000000000" w:firstRow="0" w:lastRow="0" w:firstColumn="0" w:lastColumn="0" w:oddVBand="0" w:evenVBand="0" w:oddHBand="0" w:evenHBand="0" w:firstRowFirstColumn="0" w:firstRowLastColumn="0" w:lastRowFirstColumn="0" w:lastRowLastColumn="0"/>
            </w:pPr>
            <w:r>
              <w:t>Questions</w:t>
            </w:r>
          </w:p>
        </w:tc>
      </w:tr>
      <w:tr w:rsidR="00E55FE0" w:rsidRPr="0087271F" w14:paraId="3EEA731E" w14:textId="77777777" w:rsidTr="00A50C08">
        <w:tc>
          <w:tcPr>
            <w:cnfStyle w:val="001000000000" w:firstRow="0" w:lastRow="0" w:firstColumn="1" w:lastColumn="0" w:oddVBand="0" w:evenVBand="0" w:oddHBand="0" w:evenHBand="0" w:firstRowFirstColumn="0" w:firstRowLastColumn="0" w:lastRowFirstColumn="0" w:lastRowLastColumn="0"/>
            <w:tcW w:w="4815" w:type="dxa"/>
            <w:gridSpan w:val="2"/>
            <w:tcBorders>
              <w:top w:val="single" w:sz="4" w:space="0" w:color="auto"/>
              <w:left w:val="single" w:sz="4" w:space="0" w:color="auto"/>
              <w:bottom w:val="single" w:sz="4" w:space="0" w:color="auto"/>
              <w:right w:val="single" w:sz="4" w:space="0" w:color="auto"/>
            </w:tcBorders>
          </w:tcPr>
          <w:p w14:paraId="1AFD8905" w14:textId="77777777" w:rsidR="00E55FE0" w:rsidRPr="0087271F" w:rsidRDefault="00E55FE0" w:rsidP="00A50C08">
            <w:pPr>
              <w:jc w:val="left"/>
            </w:pPr>
            <w:r w:rsidRPr="0087271F">
              <w:t>A day of the week</w:t>
            </w:r>
          </w:p>
        </w:tc>
        <w:tc>
          <w:tcPr>
            <w:tcW w:w="4815" w:type="dxa"/>
            <w:tcBorders>
              <w:top w:val="single" w:sz="4" w:space="0" w:color="auto"/>
              <w:left w:val="single" w:sz="4" w:space="0" w:color="auto"/>
              <w:bottom w:val="single" w:sz="4" w:space="0" w:color="auto"/>
              <w:right w:val="single" w:sz="4" w:space="0" w:color="auto"/>
            </w:tcBorders>
          </w:tcPr>
          <w:p w14:paraId="0B7E4ACE"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day of the week is it?</w:t>
            </w:r>
          </w:p>
          <w:p w14:paraId="070866FA"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happens on this day?</w:t>
            </w:r>
          </w:p>
          <w:p w14:paraId="686349C1"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happens before this day?</w:t>
            </w:r>
          </w:p>
          <w:p w14:paraId="44114F26"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how does the day begin?</w:t>
            </w:r>
          </w:p>
          <w:p w14:paraId="67163D11"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happens at the end of this day?</w:t>
            </w:r>
          </w:p>
          <w:p w14:paraId="5B31B454"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happens the day after?</w:t>
            </w:r>
          </w:p>
          <w:p w14:paraId="1CDFDDB9"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xml:space="preserve">- is this </w:t>
            </w:r>
            <w:proofErr w:type="gramStart"/>
            <w:r w:rsidRPr="0087271F">
              <w:t>particular day</w:t>
            </w:r>
            <w:proofErr w:type="gramEnd"/>
            <w:r w:rsidRPr="0087271F">
              <w:t xml:space="preserve"> important/ traumatic </w:t>
            </w:r>
            <w:r w:rsidRPr="0087271F">
              <w:lastRenderedPageBreak/>
              <w:t>for any reason?</w:t>
            </w:r>
          </w:p>
          <w:p w14:paraId="5349C890"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staff members are present/ absent?</w:t>
            </w:r>
          </w:p>
          <w:p w14:paraId="50A02BA8"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is there anything different that happens on this day?</w:t>
            </w:r>
          </w:p>
          <w:p w14:paraId="2BB7A2BA" w14:textId="77777777" w:rsidR="00E55FE0" w:rsidRPr="0087271F" w:rsidRDefault="00E55FE0" w:rsidP="00A50C08">
            <w:pPr>
              <w:jc w:val="both"/>
              <w:cnfStyle w:val="000000000000" w:firstRow="0" w:lastRow="0" w:firstColumn="0" w:lastColumn="0" w:oddVBand="0" w:evenVBand="0" w:oddHBand="0" w:evenHBand="0" w:firstRowFirstColumn="0" w:firstRowLastColumn="0" w:lastRowFirstColumn="0" w:lastRowLastColumn="0"/>
            </w:pPr>
          </w:p>
        </w:tc>
      </w:tr>
      <w:tr w:rsidR="00E55FE0" w:rsidRPr="0087271F" w14:paraId="6CB4EFA6" w14:textId="77777777" w:rsidTr="00A50C08">
        <w:tc>
          <w:tcPr>
            <w:cnfStyle w:val="001000000000" w:firstRow="0" w:lastRow="0" w:firstColumn="1" w:lastColumn="0" w:oddVBand="0" w:evenVBand="0" w:oddHBand="0" w:evenHBand="0" w:firstRowFirstColumn="0" w:firstRowLastColumn="0" w:lastRowFirstColumn="0" w:lastRowLastColumn="0"/>
            <w:tcW w:w="4815" w:type="dxa"/>
            <w:gridSpan w:val="2"/>
            <w:tcBorders>
              <w:top w:val="single" w:sz="4" w:space="0" w:color="auto"/>
              <w:left w:val="single" w:sz="4" w:space="0" w:color="auto"/>
              <w:bottom w:val="single" w:sz="4" w:space="0" w:color="auto"/>
              <w:right w:val="single" w:sz="4" w:space="0" w:color="auto"/>
            </w:tcBorders>
            <w:vAlign w:val="top"/>
          </w:tcPr>
          <w:p w14:paraId="434F0C8E" w14:textId="77777777" w:rsidR="00E55FE0" w:rsidRPr="0087271F" w:rsidRDefault="00E55FE0" w:rsidP="00A50C08">
            <w:pPr>
              <w:jc w:val="left"/>
            </w:pPr>
            <w:r w:rsidRPr="0087271F">
              <w:lastRenderedPageBreak/>
              <w:t>Completing work</w:t>
            </w:r>
          </w:p>
        </w:tc>
        <w:tc>
          <w:tcPr>
            <w:tcW w:w="4815" w:type="dxa"/>
            <w:tcBorders>
              <w:top w:val="single" w:sz="4" w:space="0" w:color="auto"/>
              <w:left w:val="single" w:sz="4" w:space="0" w:color="auto"/>
              <w:bottom w:val="single" w:sz="4" w:space="0" w:color="auto"/>
              <w:right w:val="single" w:sz="4" w:space="0" w:color="auto"/>
            </w:tcBorders>
            <w:vAlign w:val="top"/>
          </w:tcPr>
          <w:p w14:paraId="4AA18870"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does this happen in every lesson?</w:t>
            </w:r>
          </w:p>
          <w:p w14:paraId="31FC1D43"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in what lessons does this become a problem?</w:t>
            </w:r>
          </w:p>
          <w:p w14:paraId="2FFB4E62"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type of tasks are more/ less successful?</w:t>
            </w:r>
          </w:p>
          <w:p w14:paraId="56FAE489"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are the activities pitched appropriately?</w:t>
            </w:r>
          </w:p>
          <w:p w14:paraId="721E3AED"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is the task achievable?</w:t>
            </w:r>
          </w:p>
          <w:p w14:paraId="0CC78A2A"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how has the task been explained?</w:t>
            </w:r>
          </w:p>
          <w:p w14:paraId="5E0C2EAB"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aspects of the task are in/ complete?</w:t>
            </w:r>
          </w:p>
          <w:p w14:paraId="146745EB"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reasons does the young person give for not completing them?</w:t>
            </w:r>
          </w:p>
          <w:p w14:paraId="58F1FC25"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how does the young person ask for help?</w:t>
            </w:r>
          </w:p>
          <w:p w14:paraId="566304FC"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support is offered and does it make a difference?</w:t>
            </w:r>
          </w:p>
          <w:p w14:paraId="2FC326D1"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happens if the task is in/ complete and is this something the young person wants to happen?</w:t>
            </w:r>
          </w:p>
        </w:tc>
      </w:tr>
      <w:tr w:rsidR="00E55FE0" w:rsidRPr="0087271F" w14:paraId="26C14B84" w14:textId="77777777" w:rsidTr="00A50C08">
        <w:tc>
          <w:tcPr>
            <w:cnfStyle w:val="001000000000" w:firstRow="0" w:lastRow="0" w:firstColumn="1" w:lastColumn="0" w:oddVBand="0" w:evenVBand="0" w:oddHBand="0" w:evenHBand="0" w:firstRowFirstColumn="0" w:firstRowLastColumn="0" w:lastRowFirstColumn="0" w:lastRowLastColumn="0"/>
            <w:tcW w:w="4815" w:type="dxa"/>
            <w:gridSpan w:val="2"/>
            <w:tcBorders>
              <w:top w:val="single" w:sz="4" w:space="0" w:color="auto"/>
              <w:left w:val="single" w:sz="4" w:space="0" w:color="auto"/>
              <w:bottom w:val="single" w:sz="4" w:space="0" w:color="auto"/>
              <w:right w:val="single" w:sz="4" w:space="0" w:color="auto"/>
            </w:tcBorders>
            <w:vAlign w:val="top"/>
          </w:tcPr>
          <w:p w14:paraId="745A9755" w14:textId="77777777" w:rsidR="00E55FE0" w:rsidRPr="0087271F" w:rsidRDefault="00E55FE0" w:rsidP="00A50C08">
            <w:pPr>
              <w:jc w:val="left"/>
            </w:pPr>
            <w:r w:rsidRPr="0087271F">
              <w:t>A member of staff</w:t>
            </w:r>
          </w:p>
        </w:tc>
        <w:tc>
          <w:tcPr>
            <w:tcW w:w="4815" w:type="dxa"/>
            <w:tcBorders>
              <w:top w:val="single" w:sz="4" w:space="0" w:color="auto"/>
              <w:left w:val="single" w:sz="4" w:space="0" w:color="auto"/>
              <w:bottom w:val="single" w:sz="4" w:space="0" w:color="auto"/>
              <w:right w:val="single" w:sz="4" w:space="0" w:color="auto"/>
            </w:tcBorders>
            <w:vAlign w:val="top"/>
          </w:tcPr>
          <w:p w14:paraId="526C8499"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who is the member of staff?</w:t>
            </w:r>
          </w:p>
          <w:p w14:paraId="2827D101"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is their role?</w:t>
            </w:r>
          </w:p>
          <w:p w14:paraId="1A89CAAA"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does the child know the adult for any other reason other than school?</w:t>
            </w:r>
          </w:p>
          <w:p w14:paraId="3330912F"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what has been their past relationship in school?</w:t>
            </w:r>
          </w:p>
          <w:p w14:paraId="693E7F1B"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has the member of staff taught any of the pupil’s family members and what were their relationships like?</w:t>
            </w:r>
          </w:p>
          <w:p w14:paraId="1D9F1025"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lastRenderedPageBreak/>
              <w:t>- how have previous interactions been?</w:t>
            </w:r>
          </w:p>
          <w:p w14:paraId="7A3B0D0A"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are there any incidents where the pupil and member of staff were both involved?</w:t>
            </w:r>
          </w:p>
          <w:p w14:paraId="46704247"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is the pupils’ reaction to this member of staff the same every time?</w:t>
            </w:r>
          </w:p>
          <w:p w14:paraId="5BAB6B31"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does the young person explain how they feel and why?</w:t>
            </w:r>
          </w:p>
          <w:p w14:paraId="5A3C28FD"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does the adult remind them of someone or something?</w:t>
            </w:r>
          </w:p>
          <w:p w14:paraId="50FD6B38"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xml:space="preserve">- how does the member of staff speak/ interact with the </w:t>
            </w:r>
            <w:proofErr w:type="gramStart"/>
            <w:r w:rsidRPr="0087271F">
              <w:t>pupil</w:t>
            </w:r>
            <w:proofErr w:type="gramEnd"/>
            <w:r w:rsidRPr="0087271F">
              <w:t xml:space="preserve"> and could this affect the way they feel (this may be unintentional)?</w:t>
            </w:r>
          </w:p>
          <w:p w14:paraId="2507201B"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has the member of staff had to manage a difficult situation involving this young person which could have affected their relationship?</w:t>
            </w:r>
          </w:p>
          <w:p w14:paraId="1D6780B4" w14:textId="77777777" w:rsidR="00E55FE0" w:rsidRPr="0087271F" w:rsidRDefault="00E55FE0" w:rsidP="00A50C08">
            <w:pPr>
              <w:jc w:val="left"/>
              <w:cnfStyle w:val="000000000000" w:firstRow="0" w:lastRow="0" w:firstColumn="0" w:lastColumn="0" w:oddVBand="0" w:evenVBand="0" w:oddHBand="0" w:evenHBand="0" w:firstRowFirstColumn="0" w:firstRowLastColumn="0" w:lastRowFirstColumn="0" w:lastRowLastColumn="0"/>
            </w:pPr>
            <w:r w:rsidRPr="0087271F">
              <w:t>- for what reason does the young person spend time with the member of staff and could this be a factor?</w:t>
            </w:r>
          </w:p>
        </w:tc>
      </w:tr>
      <w:tr w:rsidR="00E55FE0" w:rsidRPr="0087271F" w14:paraId="5FC1DA75" w14:textId="77777777" w:rsidTr="00A50C08">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607ABD6D" w14:textId="77777777" w:rsidR="00E55FE0" w:rsidRPr="0087271F" w:rsidRDefault="00E55FE0" w:rsidP="00A50C08">
            <w:pPr>
              <w:pStyle w:val="Heading2"/>
              <w:jc w:val="left"/>
            </w:pPr>
            <w:r w:rsidRPr="0087271F">
              <w:lastRenderedPageBreak/>
              <w:t>Resources and Links</w:t>
            </w:r>
          </w:p>
        </w:tc>
      </w:tr>
      <w:tr w:rsidR="00E55FE0" w:rsidRPr="0087271F" w14:paraId="3374D8FF" w14:textId="77777777" w:rsidTr="00A50C08">
        <w:trPr>
          <w:trHeight w:val="2366"/>
        </w:trPr>
        <w:tc>
          <w:tcPr>
            <w:cnfStyle w:val="001000000000" w:firstRow="0" w:lastRow="0" w:firstColumn="1" w:lastColumn="0" w:oddVBand="0" w:evenVBand="0" w:oddHBand="0" w:evenHBand="0" w:firstRowFirstColumn="0" w:firstRowLastColumn="0" w:lastRowFirstColumn="0" w:lastRowLastColumn="0"/>
            <w:tcW w:w="9630" w:type="dxa"/>
            <w:gridSpan w:val="3"/>
            <w:tcBorders>
              <w:top w:val="single" w:sz="4" w:space="0" w:color="auto"/>
              <w:left w:val="single" w:sz="4" w:space="0" w:color="auto"/>
              <w:bottom w:val="single" w:sz="4" w:space="0" w:color="auto"/>
              <w:right w:val="single" w:sz="4" w:space="0" w:color="auto"/>
            </w:tcBorders>
            <w:hideMark/>
          </w:tcPr>
          <w:tbl>
            <w:tblPr>
              <w:tblStyle w:val="TableGrid"/>
              <w:tblW w:w="8940" w:type="dxa"/>
              <w:tblLayout w:type="fixed"/>
              <w:tblLook w:val="04A0" w:firstRow="1" w:lastRow="0" w:firstColumn="1" w:lastColumn="0" w:noHBand="0" w:noVBand="1"/>
            </w:tblPr>
            <w:tblGrid>
              <w:gridCol w:w="1581"/>
              <w:gridCol w:w="3666"/>
              <w:gridCol w:w="3693"/>
            </w:tblGrid>
            <w:tr w:rsidR="00E55FE0" w:rsidRPr="0087271F" w14:paraId="61B1A1DA" w14:textId="77777777" w:rsidTr="00A50C08">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581" w:type="dxa"/>
                  <w:tcBorders>
                    <w:top w:val="nil"/>
                    <w:left w:val="nil"/>
                    <w:bottom w:val="single" w:sz="4" w:space="0" w:color="auto"/>
                    <w:right w:val="single" w:sz="4" w:space="0" w:color="auto"/>
                  </w:tcBorders>
                  <w:vAlign w:val="top"/>
                </w:tcPr>
                <w:p w14:paraId="2AE6AEDF" w14:textId="77777777" w:rsidR="00E55FE0" w:rsidRPr="0087271F" w:rsidRDefault="00E55FE0" w:rsidP="00A50C08">
                  <w:pPr>
                    <w:framePr w:hSpace="180" w:wrap="around" w:vAnchor="page" w:hAnchor="margin" w:xAlign="center" w:y="1741"/>
                    <w:spacing w:line="278" w:lineRule="auto"/>
                    <w:jc w:val="left"/>
                    <w:rPr>
                      <w:b/>
                      <w:bCs/>
                    </w:rPr>
                  </w:pPr>
                  <w:r w:rsidRPr="0087271F">
                    <w:rPr>
                      <w:b/>
                      <w:bCs/>
                    </w:rPr>
                    <w:t xml:space="preserve">Blank </w:t>
                  </w:r>
                  <w:proofErr w:type="spellStart"/>
                  <w:proofErr w:type="gramStart"/>
                  <w:r w:rsidRPr="0087271F">
                    <w:rPr>
                      <w:b/>
                      <w:bCs/>
                    </w:rPr>
                    <w:t>template:</w:t>
                  </w:r>
                  <w:r w:rsidRPr="0087271F">
                    <w:t>The</w:t>
                  </w:r>
                  <w:proofErr w:type="spellEnd"/>
                  <w:proofErr w:type="gramEnd"/>
                  <w:r w:rsidRPr="0087271F">
                    <w:t xml:space="preserve"> teacher’s daily/ weekly timetable should be used so that the specific structure of each day is then able to be</w:t>
                  </w:r>
                  <w:r>
                    <w:t xml:space="preserve"> </w:t>
                  </w:r>
                  <w:r w:rsidRPr="0087271F">
                    <w:t xml:space="preserve">monitored. </w:t>
                  </w:r>
                </w:p>
                <w:p w14:paraId="6ECF57DB" w14:textId="77777777" w:rsidR="00E55FE0" w:rsidRPr="0087271F" w:rsidRDefault="00E55FE0" w:rsidP="00A50C08">
                  <w:pPr>
                    <w:framePr w:hSpace="180" w:wrap="around" w:vAnchor="page" w:hAnchor="margin" w:xAlign="center" w:y="1741"/>
                    <w:spacing w:line="278" w:lineRule="auto"/>
                    <w:rPr>
                      <w:b/>
                      <w:bCs/>
                    </w:rPr>
                  </w:pPr>
                </w:p>
                <w:p w14:paraId="236A6B44" w14:textId="77777777" w:rsidR="00E55FE0" w:rsidRPr="0087271F" w:rsidRDefault="00E55FE0" w:rsidP="00A50C08">
                  <w:pPr>
                    <w:framePr w:hSpace="180" w:wrap="around" w:vAnchor="page" w:hAnchor="margin" w:xAlign="center" w:y="1741"/>
                    <w:spacing w:line="278" w:lineRule="auto"/>
                    <w:rPr>
                      <w:b/>
                      <w:bCs/>
                    </w:rPr>
                  </w:pPr>
                </w:p>
              </w:tc>
              <w:tc>
                <w:tcPr>
                  <w:tcW w:w="3666" w:type="dxa"/>
                  <w:tcBorders>
                    <w:top w:val="nil"/>
                    <w:left w:val="single" w:sz="4" w:space="0" w:color="auto"/>
                    <w:bottom w:val="single" w:sz="4" w:space="0" w:color="auto"/>
                    <w:right w:val="single" w:sz="4" w:space="0" w:color="auto"/>
                  </w:tcBorders>
                </w:tcPr>
                <w:p w14:paraId="44A1C92C" w14:textId="77777777" w:rsidR="00E55FE0" w:rsidRPr="0087271F" w:rsidRDefault="00E55FE0" w:rsidP="00A50C08">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87271F">
                    <w:rPr>
                      <w:b/>
                      <w:bCs/>
                    </w:rPr>
                    <w:lastRenderedPageBreak/>
                    <w:t>Completed examples:</w:t>
                  </w:r>
                </w:p>
                <w:p w14:paraId="0DAF830A"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rPr>
                      <w:b/>
                      <w:bCs/>
                    </w:rPr>
                  </w:pPr>
                </w:p>
                <w:p w14:paraId="2142D93F"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rPr>
                      <w:b/>
                      <w:bCs/>
                    </w:rPr>
                  </w:pPr>
                </w:p>
                <w:p w14:paraId="1C950BB9" w14:textId="77777777" w:rsidR="00E55FE0" w:rsidRPr="0087271F" w:rsidRDefault="00E55FE0" w:rsidP="00A50C08">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1CEF76C6"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rPr>
                      <w:b/>
                      <w:bCs/>
                    </w:rPr>
                  </w:pPr>
                  <w:r w:rsidRPr="0087271F">
                    <w:rPr>
                      <w:noProof/>
                    </w:rPr>
                    <w:drawing>
                      <wp:inline distT="0" distB="0" distL="0" distR="0" wp14:anchorId="7B2E9A7F" wp14:editId="45E9E9C8">
                        <wp:extent cx="2190750" cy="1644650"/>
                        <wp:effectExtent l="0" t="0" r="0" b="0"/>
                        <wp:docPr id="1447568036" name="Picture 8"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68036" name="Picture 8" descr="A paper with writing on i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0" cy="1644650"/>
                                </a:xfrm>
                                <a:prstGeom prst="rect">
                                  <a:avLst/>
                                </a:prstGeom>
                                <a:noFill/>
                                <a:ln>
                                  <a:noFill/>
                                </a:ln>
                              </pic:spPr>
                            </pic:pic>
                          </a:graphicData>
                        </a:graphic>
                      </wp:inline>
                    </w:drawing>
                  </w:r>
                </w:p>
                <w:p w14:paraId="29AC571C" w14:textId="77777777" w:rsidR="00E55FE0" w:rsidRPr="0087271F" w:rsidRDefault="00E55FE0" w:rsidP="00A50C08">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53968418" w14:textId="77777777" w:rsidR="00E55FE0" w:rsidRPr="0087271F" w:rsidRDefault="00E55FE0" w:rsidP="00A50C08">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50566C07"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rPr>
                      <w:b/>
                      <w:bCs/>
                    </w:rPr>
                  </w:pPr>
                  <w:r w:rsidRPr="0087271F">
                    <w:rPr>
                      <w:noProof/>
                    </w:rPr>
                    <w:drawing>
                      <wp:inline distT="0" distB="0" distL="0" distR="0" wp14:anchorId="39BA6A02" wp14:editId="10B05E06">
                        <wp:extent cx="2159000" cy="1619250"/>
                        <wp:effectExtent l="0" t="0" r="0" b="0"/>
                        <wp:docPr id="990963069" name="Picture 7"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63069" name="Picture 7" descr="A piece of paper with writing on i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9000" cy="1619250"/>
                                </a:xfrm>
                                <a:prstGeom prst="rect">
                                  <a:avLst/>
                                </a:prstGeom>
                                <a:noFill/>
                                <a:ln>
                                  <a:noFill/>
                                </a:ln>
                              </pic:spPr>
                            </pic:pic>
                          </a:graphicData>
                        </a:graphic>
                      </wp:inline>
                    </w:drawing>
                  </w:r>
                </w:p>
              </w:tc>
              <w:tc>
                <w:tcPr>
                  <w:tcW w:w="3693" w:type="dxa"/>
                  <w:tcBorders>
                    <w:top w:val="nil"/>
                    <w:left w:val="single" w:sz="4" w:space="0" w:color="auto"/>
                    <w:bottom w:val="single" w:sz="4" w:space="0" w:color="auto"/>
                    <w:right w:val="nil"/>
                  </w:tcBorders>
                </w:tcPr>
                <w:p w14:paraId="1E7B242F" w14:textId="77777777" w:rsidR="00E55FE0" w:rsidRPr="0087271F" w:rsidRDefault="00E55FE0" w:rsidP="00A50C08">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7527D82B"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pPr>
                </w:p>
                <w:p w14:paraId="149CD333"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rPr>
                      <w:b/>
                      <w:bCs/>
                    </w:rPr>
                  </w:pPr>
                </w:p>
                <w:p w14:paraId="5F5EFC74"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rPr>
                      <w:b/>
                      <w:bCs/>
                    </w:rPr>
                  </w:pPr>
                </w:p>
                <w:p w14:paraId="5A07DF6E"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pPr>
                  <w:r w:rsidRPr="0087271F">
                    <w:rPr>
                      <w:noProof/>
                    </w:rPr>
                    <w:drawing>
                      <wp:inline distT="0" distB="0" distL="0" distR="0" wp14:anchorId="6CB3AE44" wp14:editId="44316495">
                        <wp:extent cx="2209800" cy="1657350"/>
                        <wp:effectExtent l="0" t="0" r="0" b="0"/>
                        <wp:docPr id="1386073002" name="Picture 6" descr="A white sheet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73002" name="Picture 6" descr="A white sheet of paper with writing on i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1657350"/>
                                </a:xfrm>
                                <a:prstGeom prst="rect">
                                  <a:avLst/>
                                </a:prstGeom>
                                <a:noFill/>
                                <a:ln>
                                  <a:noFill/>
                                </a:ln>
                              </pic:spPr>
                            </pic:pic>
                          </a:graphicData>
                        </a:graphic>
                      </wp:inline>
                    </w:drawing>
                  </w:r>
                </w:p>
                <w:p w14:paraId="7B137160"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pPr>
                </w:p>
                <w:p w14:paraId="33F157BA"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pPr>
                </w:p>
                <w:p w14:paraId="4CBF4B1E" w14:textId="77777777" w:rsidR="00E55FE0" w:rsidRPr="0087271F" w:rsidRDefault="00E55FE0" w:rsidP="00A50C08">
                  <w:pPr>
                    <w:framePr w:hSpace="180" w:wrap="around" w:vAnchor="page" w:hAnchor="margin" w:xAlign="center" w:y="1741"/>
                    <w:spacing w:line="278" w:lineRule="auto"/>
                    <w:cnfStyle w:val="100000000000" w:firstRow="1" w:lastRow="0" w:firstColumn="0" w:lastColumn="0" w:oddVBand="0" w:evenVBand="0" w:oddHBand="0" w:evenHBand="0" w:firstRowFirstColumn="0" w:firstRowLastColumn="0" w:lastRowFirstColumn="0" w:lastRowLastColumn="0"/>
                  </w:pPr>
                  <w:r w:rsidRPr="0087271F">
                    <w:rPr>
                      <w:noProof/>
                    </w:rPr>
                    <w:drawing>
                      <wp:inline distT="0" distB="0" distL="0" distR="0" wp14:anchorId="35EC87F7" wp14:editId="4E28CE6B">
                        <wp:extent cx="2133600" cy="1606550"/>
                        <wp:effectExtent l="0" t="0" r="0" b="0"/>
                        <wp:docPr id="703090582" name="Picture 5"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90582" name="Picture 5" descr="A piece of paper with writing on i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600" cy="1606550"/>
                                </a:xfrm>
                                <a:prstGeom prst="rect">
                                  <a:avLst/>
                                </a:prstGeom>
                                <a:noFill/>
                                <a:ln>
                                  <a:noFill/>
                                </a:ln>
                              </pic:spPr>
                            </pic:pic>
                          </a:graphicData>
                        </a:graphic>
                      </wp:inline>
                    </w:drawing>
                  </w:r>
                </w:p>
              </w:tc>
            </w:tr>
            <w:tr w:rsidR="00E55FE0" w:rsidRPr="0087271F" w14:paraId="5A96BE8E" w14:textId="77777777" w:rsidTr="00A50C08">
              <w:trPr>
                <w:trHeight w:val="966"/>
              </w:trPr>
              <w:tc>
                <w:tcPr>
                  <w:cnfStyle w:val="001000000000" w:firstRow="0" w:lastRow="0" w:firstColumn="1" w:lastColumn="0" w:oddVBand="0" w:evenVBand="0" w:oddHBand="0" w:evenHBand="0" w:firstRowFirstColumn="0" w:firstRowLastColumn="0" w:lastRowFirstColumn="0" w:lastRowLastColumn="0"/>
                  <w:tcW w:w="8940" w:type="dxa"/>
                  <w:gridSpan w:val="3"/>
                  <w:tcBorders>
                    <w:top w:val="single" w:sz="4" w:space="0" w:color="auto"/>
                    <w:left w:val="nil"/>
                    <w:bottom w:val="nil"/>
                    <w:right w:val="nil"/>
                  </w:tcBorders>
                </w:tcPr>
                <w:p w14:paraId="769B0DDF" w14:textId="77777777" w:rsidR="00E55FE0" w:rsidRPr="0087271F" w:rsidRDefault="00E55FE0" w:rsidP="00A50C08">
                  <w:pPr>
                    <w:pStyle w:val="Heading2"/>
                    <w:framePr w:hSpace="180" w:wrap="around" w:vAnchor="page" w:hAnchor="margin" w:xAlign="center" w:y="1741"/>
                    <w:jc w:val="left"/>
                  </w:pPr>
                  <w:r w:rsidRPr="0087271F">
                    <w:lastRenderedPageBreak/>
                    <w:t>Resources:</w:t>
                  </w:r>
                </w:p>
                <w:p w14:paraId="35701082" w14:textId="77777777" w:rsidR="00E55FE0" w:rsidRPr="0087271F" w:rsidRDefault="00E55FE0" w:rsidP="00A50C08">
                  <w:pPr>
                    <w:framePr w:hSpace="180" w:wrap="around" w:vAnchor="page" w:hAnchor="margin" w:xAlign="center" w:y="1741"/>
                    <w:spacing w:line="278" w:lineRule="auto"/>
                    <w:jc w:val="left"/>
                  </w:pPr>
                  <w:r w:rsidRPr="0087271F">
                    <w:t>Making meaning of SEMH- offer to schools:</w:t>
                  </w:r>
                </w:p>
                <w:p w14:paraId="273625AB" w14:textId="77777777" w:rsidR="00E55FE0" w:rsidRPr="0087271F" w:rsidRDefault="00E55FE0" w:rsidP="00A50C08">
                  <w:pPr>
                    <w:framePr w:hSpace="180" w:wrap="around" w:vAnchor="page" w:hAnchor="margin" w:xAlign="center" w:y="1741"/>
                    <w:spacing w:line="278" w:lineRule="auto"/>
                    <w:jc w:val="left"/>
                  </w:pPr>
                  <w:hyperlink r:id="rId15" w:history="1">
                    <w:r w:rsidRPr="0087271F">
                      <w:rPr>
                        <w:rStyle w:val="Hyperlink"/>
                      </w:rPr>
                      <w:t>file:///C:/Users/TSA16571/AppData/Local/Temp/MicrosoftEdgeDownloads/30407215-c5ed-48b4-a1b5-a3219d457401/Making%20Meaning%20of%20SEMH%20Primary%20Offer.pdf</w:t>
                    </w:r>
                  </w:hyperlink>
                  <w:r w:rsidRPr="0087271F">
                    <w:t xml:space="preserve"> </w:t>
                  </w:r>
                </w:p>
                <w:p w14:paraId="634FCDD0" w14:textId="77777777" w:rsidR="00E55FE0" w:rsidRPr="0087271F" w:rsidRDefault="00E55FE0" w:rsidP="00A50C08">
                  <w:pPr>
                    <w:framePr w:hSpace="180" w:wrap="around" w:vAnchor="page" w:hAnchor="margin" w:xAlign="center" w:y="1741"/>
                    <w:spacing w:line="278" w:lineRule="auto"/>
                    <w:jc w:val="left"/>
                  </w:pPr>
                  <w:r w:rsidRPr="0087271F">
                    <w:t xml:space="preserve">   </w:t>
                  </w:r>
                </w:p>
                <w:p w14:paraId="0797835A" w14:textId="77777777" w:rsidR="00E55FE0" w:rsidRPr="0087271F" w:rsidRDefault="00E55FE0" w:rsidP="00A50C08">
                  <w:pPr>
                    <w:framePr w:hSpace="180" w:wrap="around" w:vAnchor="page" w:hAnchor="margin" w:xAlign="center" w:y="1741"/>
                    <w:spacing w:line="278" w:lineRule="auto"/>
                    <w:jc w:val="left"/>
                    <w:rPr>
                      <w:b/>
                      <w:bCs/>
                    </w:rPr>
                  </w:pPr>
                  <w:r w:rsidRPr="0087271F">
                    <w:t>Key questions:</w:t>
                  </w:r>
                  <w:r w:rsidRPr="0087271F">
                    <w:rPr>
                      <w:b/>
                      <w:bCs/>
                    </w:rPr>
                    <w:t xml:space="preserve"> </w:t>
                  </w:r>
                </w:p>
              </w:tc>
            </w:tr>
          </w:tbl>
          <w:p w14:paraId="64192387" w14:textId="77777777" w:rsidR="00E55FE0" w:rsidRPr="0087271F" w:rsidRDefault="00E55FE0" w:rsidP="00A50C08">
            <w:pPr>
              <w:spacing w:line="278" w:lineRule="auto"/>
            </w:pPr>
          </w:p>
        </w:tc>
      </w:tr>
    </w:tbl>
    <w:p w14:paraId="24B57825" w14:textId="77777777" w:rsidR="00E55FE0" w:rsidRPr="0087271F" w:rsidRDefault="00E55FE0" w:rsidP="00E55FE0"/>
    <w:p w14:paraId="60CEDE2F" w14:textId="77777777" w:rsidR="00E55FE0" w:rsidRPr="006D3EC7" w:rsidRDefault="00E55FE0" w:rsidP="00E55FE0"/>
    <w:p w14:paraId="3C0B66BE" w14:textId="77777777" w:rsidR="00BA6447" w:rsidRPr="00422133" w:rsidRDefault="00BA6447" w:rsidP="00422133"/>
    <w:sectPr w:rsidR="00BA6447" w:rsidRPr="00422133" w:rsidSect="00A6051D">
      <w:headerReference w:type="even" r:id="rId16"/>
      <w:headerReference w:type="default" r:id="rId17"/>
      <w:footerReference w:type="even" r:id="rId18"/>
      <w:footerReference w:type="default" r:id="rId19"/>
      <w:headerReference w:type="first" r:id="rId20"/>
      <w:footerReference w:type="first" r:id="rId21"/>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9F81A" w14:textId="77777777" w:rsidR="005E6A38" w:rsidRPr="00C6783D" w:rsidRDefault="005E6A38" w:rsidP="00817007">
      <w:pPr>
        <w:spacing w:before="0" w:after="0" w:line="240" w:lineRule="auto"/>
      </w:pPr>
      <w:r w:rsidRPr="00C6783D">
        <w:separator/>
      </w:r>
    </w:p>
  </w:endnote>
  <w:endnote w:type="continuationSeparator" w:id="0">
    <w:p w14:paraId="4FA8DD3F" w14:textId="77777777" w:rsidR="005E6A38" w:rsidRPr="00C6783D" w:rsidRDefault="005E6A38"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8E56"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8387246"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599BF"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ED038" w14:textId="77777777" w:rsidR="005E6A38" w:rsidRPr="00C6783D" w:rsidRDefault="005E6A38" w:rsidP="00817007">
      <w:pPr>
        <w:spacing w:before="0" w:after="0" w:line="240" w:lineRule="auto"/>
      </w:pPr>
      <w:r w:rsidRPr="00C6783D">
        <w:separator/>
      </w:r>
    </w:p>
  </w:footnote>
  <w:footnote w:type="continuationSeparator" w:id="0">
    <w:p w14:paraId="31C14A15" w14:textId="77777777" w:rsidR="005E6A38" w:rsidRPr="00C6783D" w:rsidRDefault="005E6A38"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8E48"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8351"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279637D5" wp14:editId="48E8A625">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D0C1568"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9637D5"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D0C1568"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203AA306" wp14:editId="048CDEE5">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B4FB622" wp14:editId="2C0B0002">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4C56DE7C"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65DE"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19"/>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20090930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E0"/>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E6A38"/>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55FE0"/>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0350"/>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37A94"/>
  <w15:chartTrackingRefBased/>
  <w15:docId w15:val="{B0DE0E66-C2A3-42BF-8C63-70F1DDBD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55FE0"/>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file:///C:\Users\44754\Dropbox\My%20PC%20(LAPTOP-GCO1C40C)\C:\Users\TSA16571\AppData\Local\Temp\MicrosoftEdgeDownloads\30407215-c5ed-48b4-a1b5-a3219d457401\Making%20Meaning%20of%20SEMH%20Primary%20Offe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0</TotalTime>
  <Pages>5</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2025-10-25T10:36:00Z</dcterms:created>
  <dcterms:modified xsi:type="dcterms:W3CDTF">2025-10-25T10:36:00Z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