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1861"/>
        <w:tblW w:w="9634" w:type="dxa"/>
        <w:tblLook w:val="04A0" w:firstRow="1" w:lastRow="0" w:firstColumn="1" w:lastColumn="0" w:noHBand="0" w:noVBand="1"/>
      </w:tblPr>
      <w:tblGrid>
        <w:gridCol w:w="9634"/>
      </w:tblGrid>
      <w:tr w:rsidR="00FD29CD" w:rsidRPr="00FD29CD" w14:paraId="1BAB917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4" w:type="dxa"/>
            <w:tcBorders>
              <w:top w:val="single" w:sz="4" w:space="0" w:color="auto"/>
              <w:left w:val="single" w:sz="4" w:space="0" w:color="auto"/>
              <w:bottom w:val="single" w:sz="4" w:space="0" w:color="auto"/>
              <w:right w:val="single" w:sz="4" w:space="0" w:color="auto"/>
            </w:tcBorders>
            <w:shd w:val="clear" w:color="auto" w:fill="FFB7FF" w:themeFill="accent1" w:themeFillTint="33"/>
            <w:hideMark/>
          </w:tcPr>
          <w:p w14:paraId="43C29A70" w14:textId="77777777" w:rsidR="00FD29CD" w:rsidRPr="00FD29CD" w:rsidRDefault="00FD29CD" w:rsidP="00FD29CD">
            <w:pPr>
              <w:pStyle w:val="Heading1"/>
            </w:pPr>
            <w:r w:rsidRPr="00FD29CD">
              <w:t>STARS ‘Introduction to’ – Social Knowledge and Understanding</w:t>
            </w:r>
          </w:p>
        </w:tc>
      </w:tr>
      <w:tr w:rsidR="00FD29CD" w:rsidRPr="00FD29CD" w14:paraId="06A5E05B" w14:textId="77777777">
        <w:tc>
          <w:tcPr>
            <w:cnfStyle w:val="001000000000" w:firstRow="0" w:lastRow="0" w:firstColumn="1" w:lastColumn="0" w:oddVBand="0" w:evenVBand="0" w:oddHBand="0" w:evenHBand="0" w:firstRowFirstColumn="0" w:firstRowLastColumn="0" w:lastRowFirstColumn="0" w:lastRowLastColumn="0"/>
            <w:tcW w:w="9634" w:type="dxa"/>
            <w:tcBorders>
              <w:top w:val="single" w:sz="4" w:space="0" w:color="auto"/>
              <w:left w:val="single" w:sz="4" w:space="0" w:color="auto"/>
              <w:bottom w:val="single" w:sz="4" w:space="0" w:color="auto"/>
              <w:right w:val="single" w:sz="4" w:space="0" w:color="auto"/>
            </w:tcBorders>
            <w:shd w:val="clear" w:color="auto" w:fill="FF70FF" w:themeFill="accent1" w:themeFillTint="66"/>
            <w:hideMark/>
          </w:tcPr>
          <w:p w14:paraId="1FF7F605" w14:textId="77777777" w:rsidR="00FD29CD" w:rsidRPr="00FD29CD" w:rsidRDefault="00FD29CD" w:rsidP="00FD29CD">
            <w:pPr>
              <w:spacing w:line="278" w:lineRule="auto"/>
              <w:rPr>
                <w:b/>
                <w:bCs/>
              </w:rPr>
            </w:pPr>
            <w:r w:rsidRPr="00FD29CD">
              <w:rPr>
                <w:b/>
                <w:bCs/>
              </w:rPr>
              <w:t>Introduction</w:t>
            </w:r>
          </w:p>
        </w:tc>
      </w:tr>
      <w:tr w:rsidR="00FD29CD" w:rsidRPr="00FD29CD" w14:paraId="6C06108C" w14:textId="77777777">
        <w:tc>
          <w:tcPr>
            <w:cnfStyle w:val="001000000000" w:firstRow="0" w:lastRow="0" w:firstColumn="1" w:lastColumn="0" w:oddVBand="0" w:evenVBand="0" w:oddHBand="0" w:evenHBand="0" w:firstRowFirstColumn="0" w:firstRowLastColumn="0" w:lastRowFirstColumn="0" w:lastRowLastColumn="0"/>
            <w:tcW w:w="9634" w:type="dxa"/>
            <w:tcBorders>
              <w:top w:val="single" w:sz="4" w:space="0" w:color="auto"/>
              <w:left w:val="single" w:sz="4" w:space="0" w:color="auto"/>
              <w:bottom w:val="single" w:sz="4" w:space="0" w:color="auto"/>
              <w:right w:val="single" w:sz="4" w:space="0" w:color="auto"/>
            </w:tcBorders>
          </w:tcPr>
          <w:p w14:paraId="249CC1ED" w14:textId="77777777" w:rsidR="00FD29CD" w:rsidRPr="00FD29CD" w:rsidRDefault="00FD29CD" w:rsidP="00FD29CD">
            <w:pPr>
              <w:spacing w:line="278" w:lineRule="auto"/>
              <w:jc w:val="left"/>
            </w:pPr>
            <w:r w:rsidRPr="00FD29CD">
              <w:t xml:space="preserve">The autistic brain is wired </w:t>
            </w:r>
            <w:proofErr w:type="gramStart"/>
            <w:r w:rsidRPr="00FD29CD">
              <w:t>differently,</w:t>
            </w:r>
            <w:proofErr w:type="gramEnd"/>
            <w:r w:rsidRPr="00FD29CD">
              <w:t xml:space="preserve"> this means that autistic people experience the world differently. Society is largely set up by and for neurotypical brain types which can be a disadvantage for autistic people whose social knowledge and interactions may not always align with those of neurotypical peers. It is important that each autistic child and young person’s (CYP) own social knowledge and interaction style are valued and respected.</w:t>
            </w:r>
          </w:p>
          <w:p w14:paraId="2CC863C9" w14:textId="77777777" w:rsidR="00FD29CD" w:rsidRPr="00FD29CD" w:rsidRDefault="00FD29CD" w:rsidP="00FD29CD">
            <w:pPr>
              <w:spacing w:line="278" w:lineRule="auto"/>
              <w:jc w:val="left"/>
            </w:pPr>
          </w:p>
          <w:p w14:paraId="1EA8E2D3" w14:textId="77777777" w:rsidR="00FD29CD" w:rsidRPr="00FD29CD" w:rsidRDefault="00FD29CD" w:rsidP="00FD29CD">
            <w:pPr>
              <w:spacing w:line="278" w:lineRule="auto"/>
              <w:jc w:val="left"/>
            </w:pPr>
            <w:r w:rsidRPr="00FD29CD">
              <w:t>From the beginning, it’s important that autistic CYP are consistently given the message that rather than trying to fit in, it is ok to be their genuine self, finding people and places where they are accepted and valued for who they are.</w:t>
            </w:r>
          </w:p>
          <w:p w14:paraId="50127319" w14:textId="77777777" w:rsidR="00FD29CD" w:rsidRPr="00FD29CD" w:rsidRDefault="00FD29CD" w:rsidP="00FD29CD">
            <w:pPr>
              <w:spacing w:line="278" w:lineRule="auto"/>
              <w:jc w:val="left"/>
            </w:pPr>
          </w:p>
          <w:p w14:paraId="6ED653A1" w14:textId="77777777" w:rsidR="00FD29CD" w:rsidRPr="00FD29CD" w:rsidRDefault="00FD29CD" w:rsidP="00FD29CD">
            <w:pPr>
              <w:spacing w:line="278" w:lineRule="auto"/>
              <w:jc w:val="left"/>
            </w:pPr>
            <w:r w:rsidRPr="00FD29CD">
              <w:t>If non-autistic CYP found themselves in an environment set up for and by autistic people, it is likely they would struggle to fit in and understand the social interactions of those around them. Autistic people are different, not wrong, or disordered. Difference does not require correction and trying to teach autistic CYP ‘behave’ or ‘appear to be’ less autistic is harmful to them. They do not need to engage in small talk, or give eye contact, or share their most precious things, if these things make them feel uncomfortable. There needs to be a shift in societal expectations of what autistic people ‘should be’ towards acceptance of who they are and what makes them happy.</w:t>
            </w:r>
          </w:p>
          <w:p w14:paraId="2F53479E" w14:textId="77777777" w:rsidR="00FD29CD" w:rsidRPr="00FD29CD" w:rsidRDefault="00FD29CD" w:rsidP="00FD29CD">
            <w:pPr>
              <w:spacing w:line="278" w:lineRule="auto"/>
              <w:jc w:val="left"/>
            </w:pPr>
          </w:p>
          <w:p w14:paraId="28EF4341" w14:textId="77777777" w:rsidR="00FD29CD" w:rsidRPr="00FD29CD" w:rsidRDefault="00FD29CD" w:rsidP="00FD29CD">
            <w:pPr>
              <w:spacing w:line="278" w:lineRule="auto"/>
              <w:jc w:val="left"/>
            </w:pPr>
            <w:r w:rsidRPr="00FD29CD">
              <w:t xml:space="preserve">The social knowledge and understanding of each autistic person are as unique as for their non-autistic peers. </w:t>
            </w:r>
            <w:proofErr w:type="spellStart"/>
            <w:r w:rsidRPr="00FD29CD">
              <w:t>Developimaintaining</w:t>
            </w:r>
            <w:proofErr w:type="spellEnd"/>
            <w:r w:rsidRPr="00FD29CD">
              <w:t xml:space="preserve"> friendships and social relationships are complex things and some autistic CYP may need additional support with this. Opportunities to spend time with others with similar interests can be very helpful. Groups or activities relating to strengths and interests can be helpful as focussing on the activity can reduce the anxiety of having to think of what to say, and there is already a common interest.</w:t>
            </w:r>
          </w:p>
          <w:p w14:paraId="7DF3D9B2" w14:textId="77777777" w:rsidR="00FD29CD" w:rsidRPr="00FD29CD" w:rsidRDefault="00FD29CD" w:rsidP="00FD29CD">
            <w:pPr>
              <w:spacing w:line="278" w:lineRule="auto"/>
              <w:jc w:val="left"/>
            </w:pPr>
          </w:p>
          <w:p w14:paraId="0EF36DA4" w14:textId="77777777" w:rsidR="00FD29CD" w:rsidRPr="00FD29CD" w:rsidRDefault="00FD29CD" w:rsidP="00FD29CD">
            <w:pPr>
              <w:spacing w:line="278" w:lineRule="auto"/>
              <w:jc w:val="left"/>
            </w:pPr>
            <w:r w:rsidRPr="00FD29CD">
              <w:t xml:space="preserve">Autistic people may find it difficult to understand the complex nuances of neuro-typical social interactions. This does not mean it is the autistic CYP’s ‘job’ to learn how to communicate with their non-autistic peers – </w:t>
            </w:r>
            <w:proofErr w:type="gramStart"/>
            <w:r w:rsidRPr="00FD29CD">
              <w:t>Non-autistic</w:t>
            </w:r>
            <w:proofErr w:type="gramEnd"/>
            <w:r w:rsidRPr="00FD29CD">
              <w:t xml:space="preserve"> peers also need to learn how to communicate with autistic people. This co-difficulty in understanding each other is called the Double Empathy Problem.</w:t>
            </w:r>
          </w:p>
          <w:p w14:paraId="2BC1D651" w14:textId="77777777" w:rsidR="00FD29CD" w:rsidRPr="00FD29CD" w:rsidRDefault="00FD29CD" w:rsidP="00FD29CD">
            <w:pPr>
              <w:spacing w:line="278" w:lineRule="auto"/>
              <w:jc w:val="left"/>
            </w:pPr>
            <w:r w:rsidRPr="00FD29CD">
              <w:t xml:space="preserve">The Double Empathy Problem (Milton 2012) suggests that it can be difficult for autistic people to understand non-autistic people, EQUALLY for non-autistics to empathise or understand autistic people. This makes sense because autism is a different neuro-type not a disorder – the same way that being non-autistic is not a disorder. </w:t>
            </w:r>
          </w:p>
          <w:p w14:paraId="46479B92" w14:textId="77777777" w:rsidR="00FD29CD" w:rsidRPr="00FD29CD" w:rsidRDefault="00FD29CD" w:rsidP="00FD29CD">
            <w:pPr>
              <w:spacing w:line="278" w:lineRule="auto"/>
              <w:jc w:val="left"/>
            </w:pPr>
          </w:p>
          <w:p w14:paraId="44280814" w14:textId="77777777" w:rsidR="00FD29CD" w:rsidRPr="00FD29CD" w:rsidRDefault="00FD29CD" w:rsidP="00FD29CD">
            <w:pPr>
              <w:spacing w:line="278" w:lineRule="auto"/>
              <w:jc w:val="left"/>
            </w:pPr>
            <w:r w:rsidRPr="00FD29CD">
              <w:t xml:space="preserve">When considering how best to support an autistic CYP </w:t>
            </w:r>
            <w:proofErr w:type="gramStart"/>
            <w:r w:rsidRPr="00FD29CD">
              <w:t>in the area of</w:t>
            </w:r>
            <w:proofErr w:type="gramEnd"/>
            <w:r w:rsidRPr="00FD29CD">
              <w:t xml:space="preserve"> social knowledge and understanding, it is crucial that this includes supporting peers to develop their social knowledge and understanding of autistic CYP. Everyone should learn to adapt their communication and interactions, and understanding of Neurodiversity, so that everybody understands that there is not ‘one correct way’ to communicate, play, and interact, rather that everyone should respect and respond to each other’s style of communication and interaction. Children should be supported to develop confidence and relationships in a way that works for them so they can express what they think and feel in diverse ways. They should be encouraged to find what works for them and to learn more about themselves and others. Children should develop social knowledge so that they understand each other but should not be encouraged to mimic or copy communication styles that are not natural to them. They should be taught that it is ok to ask for clarification if confused so miscommunications can be reduced. </w:t>
            </w:r>
          </w:p>
          <w:p w14:paraId="4ECAD183" w14:textId="77777777" w:rsidR="00FD29CD" w:rsidRPr="00FD29CD" w:rsidRDefault="00FD29CD" w:rsidP="00FD29CD">
            <w:pPr>
              <w:spacing w:line="278" w:lineRule="auto"/>
              <w:jc w:val="left"/>
            </w:pPr>
          </w:p>
          <w:p w14:paraId="55D47E28" w14:textId="77777777" w:rsidR="00FD29CD" w:rsidRPr="00FD29CD" w:rsidRDefault="00FD29CD" w:rsidP="00FD29CD">
            <w:pPr>
              <w:spacing w:line="278" w:lineRule="auto"/>
              <w:jc w:val="left"/>
              <w:rPr>
                <w:b/>
                <w:bCs/>
              </w:rPr>
            </w:pPr>
            <w:r w:rsidRPr="00FD29CD">
              <w:rPr>
                <w:b/>
                <w:bCs/>
              </w:rPr>
              <w:t>References</w:t>
            </w:r>
          </w:p>
          <w:p w14:paraId="53F8B021" w14:textId="77777777" w:rsidR="00FD29CD" w:rsidRPr="00FD29CD" w:rsidRDefault="00FD29CD" w:rsidP="00FD29CD">
            <w:pPr>
              <w:spacing w:line="278" w:lineRule="auto"/>
              <w:jc w:val="left"/>
            </w:pPr>
            <w:r w:rsidRPr="00FD29CD">
              <w:t>McStay and Smith, October 2023 Online (Autism Understood)</w:t>
            </w:r>
          </w:p>
          <w:p w14:paraId="3FC42BF1" w14:textId="77777777" w:rsidR="00FD29CD" w:rsidRDefault="00FD29CD" w:rsidP="00FD29CD">
            <w:pPr>
              <w:spacing w:line="278" w:lineRule="auto"/>
              <w:jc w:val="left"/>
            </w:pPr>
            <w:r w:rsidRPr="00FD29CD">
              <w:t>Milton et al (2022) The double empathy problem ten years on. Autism, 26(8), 1901-1903.cause people can’t see that our brains are wired differently</w:t>
            </w:r>
          </w:p>
          <w:p w14:paraId="3C81F2E9" w14:textId="77777777" w:rsidR="00FD29CD" w:rsidRDefault="00FD29CD" w:rsidP="00FD29CD">
            <w:pPr>
              <w:spacing w:line="278" w:lineRule="auto"/>
              <w:jc w:val="left"/>
            </w:pPr>
          </w:p>
          <w:p w14:paraId="0689B58A" w14:textId="77777777" w:rsidR="00FD29CD" w:rsidRPr="00FD29CD" w:rsidRDefault="00FD29CD" w:rsidP="00FD29CD">
            <w:pPr>
              <w:spacing w:line="278" w:lineRule="auto"/>
              <w:jc w:val="left"/>
            </w:pPr>
          </w:p>
        </w:tc>
      </w:tr>
      <w:tr w:rsidR="00FD29CD" w:rsidRPr="00FD29CD" w14:paraId="3C4D35C9" w14:textId="77777777">
        <w:tc>
          <w:tcPr>
            <w:cnfStyle w:val="001000000000" w:firstRow="0" w:lastRow="0" w:firstColumn="1" w:lastColumn="0" w:oddVBand="0" w:evenVBand="0" w:oddHBand="0" w:evenHBand="0" w:firstRowFirstColumn="0" w:firstRowLastColumn="0" w:lastRowFirstColumn="0" w:lastRowLastColumn="0"/>
            <w:tcW w:w="9634" w:type="dxa"/>
            <w:tcBorders>
              <w:top w:val="single" w:sz="4" w:space="0" w:color="auto"/>
              <w:left w:val="single" w:sz="4" w:space="0" w:color="auto"/>
              <w:bottom w:val="single" w:sz="4" w:space="0" w:color="auto"/>
              <w:right w:val="single" w:sz="4" w:space="0" w:color="auto"/>
            </w:tcBorders>
            <w:shd w:val="clear" w:color="auto" w:fill="FF70FF" w:themeFill="accent1" w:themeFillTint="66"/>
            <w:hideMark/>
          </w:tcPr>
          <w:p w14:paraId="3FB5CB83" w14:textId="77777777" w:rsidR="00FD29CD" w:rsidRPr="00FD29CD" w:rsidRDefault="00FD29CD" w:rsidP="00FD29CD">
            <w:pPr>
              <w:pStyle w:val="Heading2"/>
            </w:pPr>
            <w:r w:rsidRPr="00FD29CD">
              <w:lastRenderedPageBreak/>
              <w:t>Strategies</w:t>
            </w:r>
          </w:p>
        </w:tc>
      </w:tr>
      <w:tr w:rsidR="00FD29CD" w:rsidRPr="00FD29CD" w14:paraId="30825F20" w14:textId="77777777">
        <w:tc>
          <w:tcPr>
            <w:cnfStyle w:val="001000000000" w:firstRow="0" w:lastRow="0" w:firstColumn="1" w:lastColumn="0" w:oddVBand="0" w:evenVBand="0" w:oddHBand="0" w:evenHBand="0" w:firstRowFirstColumn="0" w:firstRowLastColumn="0" w:lastRowFirstColumn="0" w:lastRowLastColumn="0"/>
            <w:tcW w:w="9634" w:type="dxa"/>
            <w:tcBorders>
              <w:top w:val="single" w:sz="4" w:space="0" w:color="auto"/>
              <w:left w:val="single" w:sz="4" w:space="0" w:color="auto"/>
              <w:bottom w:val="single" w:sz="4" w:space="0" w:color="auto"/>
              <w:right w:val="single" w:sz="4" w:space="0" w:color="auto"/>
            </w:tcBorders>
          </w:tcPr>
          <w:p w14:paraId="791527A6" w14:textId="77777777" w:rsidR="00FD29CD" w:rsidRPr="00FD29CD" w:rsidRDefault="00FD29CD" w:rsidP="00FD29CD">
            <w:pPr>
              <w:spacing w:line="278" w:lineRule="auto"/>
              <w:rPr>
                <w:b/>
                <w:bCs/>
              </w:rPr>
            </w:pPr>
            <w:r w:rsidRPr="00FD29CD">
              <w:rPr>
                <w:b/>
                <w:bCs/>
              </w:rPr>
              <w:t xml:space="preserve">Universal </w:t>
            </w:r>
          </w:p>
          <w:p w14:paraId="3B9EFE05" w14:textId="77777777" w:rsidR="00FD29CD" w:rsidRPr="00FD29CD" w:rsidRDefault="00FD29CD" w:rsidP="00FD29CD">
            <w:pPr>
              <w:numPr>
                <w:ilvl w:val="0"/>
                <w:numId w:val="32"/>
              </w:numPr>
              <w:spacing w:line="278" w:lineRule="auto"/>
            </w:pPr>
            <w:r w:rsidRPr="00FD29CD">
              <w:t>Whole School Neuro-affirmative ethos</w:t>
            </w:r>
          </w:p>
          <w:p w14:paraId="5D83E340" w14:textId="77777777" w:rsidR="00FD29CD" w:rsidRPr="00FD29CD" w:rsidRDefault="00FD29CD" w:rsidP="00FD29CD">
            <w:pPr>
              <w:numPr>
                <w:ilvl w:val="0"/>
                <w:numId w:val="32"/>
              </w:numPr>
              <w:spacing w:line="278" w:lineRule="auto"/>
            </w:pPr>
            <w:r w:rsidRPr="00FD29CD">
              <w:t>Whole School use of neuro-affirmative language</w:t>
            </w:r>
          </w:p>
          <w:p w14:paraId="27B1FB7F" w14:textId="77777777" w:rsidR="00FD29CD" w:rsidRPr="00FD29CD" w:rsidRDefault="00FD29CD" w:rsidP="00FD29CD">
            <w:pPr>
              <w:numPr>
                <w:ilvl w:val="0"/>
                <w:numId w:val="32"/>
              </w:numPr>
              <w:spacing w:line="278" w:lineRule="auto"/>
            </w:pPr>
            <w:r w:rsidRPr="00FD29CD">
              <w:t xml:space="preserve">PHSE Curriculum </w:t>
            </w:r>
          </w:p>
          <w:p w14:paraId="720A0A87" w14:textId="77777777" w:rsidR="00FD29CD" w:rsidRPr="00FD29CD" w:rsidRDefault="00FD29CD" w:rsidP="00FD29CD">
            <w:pPr>
              <w:numPr>
                <w:ilvl w:val="0"/>
                <w:numId w:val="32"/>
              </w:numPr>
              <w:spacing w:line="278" w:lineRule="auto"/>
            </w:pPr>
            <w:r w:rsidRPr="00FD29CD">
              <w:t>Neuro-diversity peer awareness program</w:t>
            </w:r>
          </w:p>
          <w:p w14:paraId="0642E39E" w14:textId="77777777" w:rsidR="00FD29CD" w:rsidRPr="00FD29CD" w:rsidRDefault="00FD29CD" w:rsidP="00FD29CD">
            <w:pPr>
              <w:spacing w:line="278" w:lineRule="auto"/>
              <w:rPr>
                <w:b/>
                <w:bCs/>
              </w:rPr>
            </w:pPr>
            <w:r w:rsidRPr="00FD29CD">
              <w:rPr>
                <w:b/>
                <w:bCs/>
              </w:rPr>
              <w:t>Targeted</w:t>
            </w:r>
          </w:p>
          <w:p w14:paraId="4F22E091" w14:textId="77777777" w:rsidR="00FD29CD" w:rsidRPr="00FD29CD" w:rsidRDefault="00FD29CD" w:rsidP="00FD29CD">
            <w:pPr>
              <w:numPr>
                <w:ilvl w:val="0"/>
                <w:numId w:val="33"/>
              </w:numPr>
              <w:spacing w:line="278" w:lineRule="auto"/>
            </w:pPr>
            <w:r w:rsidRPr="00FD29CD">
              <w:t>Intensive interaction</w:t>
            </w:r>
          </w:p>
          <w:p w14:paraId="080DEF0C" w14:textId="77777777" w:rsidR="00FD29CD" w:rsidRPr="00FD29CD" w:rsidRDefault="00FD29CD" w:rsidP="00FD29CD">
            <w:pPr>
              <w:numPr>
                <w:ilvl w:val="0"/>
                <w:numId w:val="32"/>
              </w:numPr>
              <w:spacing w:line="278" w:lineRule="auto"/>
            </w:pPr>
            <w:r w:rsidRPr="00FD29CD">
              <w:t xml:space="preserve">Early Interactive play </w:t>
            </w:r>
          </w:p>
          <w:p w14:paraId="19986712" w14:textId="77777777" w:rsidR="00FD29CD" w:rsidRPr="00FD29CD" w:rsidRDefault="00FD29CD" w:rsidP="00FD29CD">
            <w:pPr>
              <w:numPr>
                <w:ilvl w:val="0"/>
                <w:numId w:val="32"/>
              </w:numPr>
              <w:spacing w:line="278" w:lineRule="auto"/>
            </w:pPr>
            <w:proofErr w:type="spellStart"/>
            <w:r w:rsidRPr="00FD29CD">
              <w:t>Konfident</w:t>
            </w:r>
            <w:proofErr w:type="spellEnd"/>
            <w:r w:rsidRPr="00FD29CD">
              <w:t xml:space="preserve"> </w:t>
            </w:r>
            <w:proofErr w:type="spellStart"/>
            <w:r w:rsidRPr="00FD29CD">
              <w:t>Kidz</w:t>
            </w:r>
            <w:proofErr w:type="spellEnd"/>
            <w:r w:rsidRPr="00FD29CD">
              <w:t xml:space="preserve"> Connect</w:t>
            </w:r>
          </w:p>
          <w:p w14:paraId="06B6CA80" w14:textId="77777777" w:rsidR="00FD29CD" w:rsidRPr="00FD29CD" w:rsidRDefault="00FD29CD" w:rsidP="00FD29CD">
            <w:pPr>
              <w:numPr>
                <w:ilvl w:val="0"/>
                <w:numId w:val="32"/>
              </w:numPr>
              <w:spacing w:line="278" w:lineRule="auto"/>
            </w:pPr>
            <w:r w:rsidRPr="00FD29CD">
              <w:t>Early social knowledge and interaction groups</w:t>
            </w:r>
          </w:p>
          <w:p w14:paraId="2D834361" w14:textId="77777777" w:rsidR="00FD29CD" w:rsidRPr="00FD29CD" w:rsidRDefault="00FD29CD" w:rsidP="00FD29CD">
            <w:pPr>
              <w:numPr>
                <w:ilvl w:val="0"/>
                <w:numId w:val="32"/>
              </w:numPr>
              <w:spacing w:line="278" w:lineRule="auto"/>
            </w:pPr>
            <w:r w:rsidRPr="00FD29CD">
              <w:t>Structured social groups – e.g., Lego based therapy</w:t>
            </w:r>
          </w:p>
          <w:p w14:paraId="1FBCA087" w14:textId="77777777" w:rsidR="00FD29CD" w:rsidRPr="00FD29CD" w:rsidRDefault="00FD29CD" w:rsidP="00FD29CD">
            <w:pPr>
              <w:spacing w:line="278" w:lineRule="auto"/>
              <w:rPr>
                <w:b/>
                <w:bCs/>
              </w:rPr>
            </w:pPr>
            <w:r w:rsidRPr="00FD29CD">
              <w:rPr>
                <w:b/>
                <w:bCs/>
              </w:rPr>
              <w:t>Individual/Personalised</w:t>
            </w:r>
          </w:p>
          <w:p w14:paraId="22672F0A" w14:textId="77777777" w:rsidR="00FD29CD" w:rsidRPr="00FD29CD" w:rsidRDefault="00FD29CD" w:rsidP="00FD29CD">
            <w:pPr>
              <w:numPr>
                <w:ilvl w:val="0"/>
                <w:numId w:val="34"/>
              </w:numPr>
              <w:spacing w:line="278" w:lineRule="auto"/>
            </w:pPr>
            <w:r w:rsidRPr="00FD29CD">
              <w:t>Intensive interaction</w:t>
            </w:r>
          </w:p>
          <w:p w14:paraId="6B845DDC" w14:textId="77777777" w:rsidR="00FD29CD" w:rsidRPr="00FD29CD" w:rsidRDefault="00FD29CD" w:rsidP="00FD29CD">
            <w:pPr>
              <w:numPr>
                <w:ilvl w:val="0"/>
                <w:numId w:val="34"/>
              </w:numPr>
              <w:spacing w:line="278" w:lineRule="auto"/>
            </w:pPr>
            <w:r w:rsidRPr="00FD29CD">
              <w:t>Early Interactive play</w:t>
            </w:r>
          </w:p>
          <w:p w14:paraId="5011A8D9" w14:textId="77777777" w:rsidR="00FD29CD" w:rsidRPr="00FD29CD" w:rsidRDefault="00FD29CD" w:rsidP="00FD29CD">
            <w:pPr>
              <w:numPr>
                <w:ilvl w:val="0"/>
                <w:numId w:val="34"/>
              </w:numPr>
              <w:spacing w:line="278" w:lineRule="auto"/>
            </w:pPr>
            <w:r w:rsidRPr="00FD29CD">
              <w:t>Turn taking games/board games</w:t>
            </w:r>
          </w:p>
          <w:p w14:paraId="50876446" w14:textId="77777777" w:rsidR="00FD29CD" w:rsidRPr="00FD29CD" w:rsidRDefault="00FD29CD" w:rsidP="00FD29CD">
            <w:pPr>
              <w:numPr>
                <w:ilvl w:val="0"/>
                <w:numId w:val="32"/>
              </w:numPr>
              <w:spacing w:line="278" w:lineRule="auto"/>
            </w:pPr>
            <w:r w:rsidRPr="00FD29CD">
              <w:t>Mentoring</w:t>
            </w:r>
          </w:p>
          <w:p w14:paraId="751EAA4B" w14:textId="77777777" w:rsidR="00FD29CD" w:rsidRPr="00FD29CD" w:rsidRDefault="00FD29CD" w:rsidP="00FD29CD">
            <w:pPr>
              <w:numPr>
                <w:ilvl w:val="0"/>
                <w:numId w:val="32"/>
              </w:numPr>
              <w:spacing w:line="278" w:lineRule="auto"/>
            </w:pPr>
            <w:r w:rsidRPr="00FD29CD">
              <w:t xml:space="preserve">Comic Strips </w:t>
            </w:r>
          </w:p>
          <w:p w14:paraId="3477E96C" w14:textId="77777777" w:rsidR="00FD29CD" w:rsidRPr="00FD29CD" w:rsidRDefault="00FD29CD" w:rsidP="00FD29CD">
            <w:pPr>
              <w:numPr>
                <w:ilvl w:val="0"/>
                <w:numId w:val="32"/>
              </w:numPr>
              <w:spacing w:line="278" w:lineRule="auto"/>
            </w:pPr>
            <w:r w:rsidRPr="00FD29CD">
              <w:t>Social Stories</w:t>
            </w:r>
          </w:p>
          <w:p w14:paraId="7742968B" w14:textId="77777777" w:rsidR="00FD29CD" w:rsidRDefault="00FD29CD" w:rsidP="00FD29CD">
            <w:pPr>
              <w:numPr>
                <w:ilvl w:val="0"/>
                <w:numId w:val="32"/>
              </w:numPr>
              <w:spacing w:line="278" w:lineRule="auto"/>
            </w:pPr>
            <w:proofErr w:type="spellStart"/>
            <w:r w:rsidRPr="00FD29CD">
              <w:t>Konfident</w:t>
            </w:r>
            <w:proofErr w:type="spellEnd"/>
            <w:r w:rsidRPr="00FD29CD">
              <w:t xml:space="preserve"> </w:t>
            </w:r>
            <w:proofErr w:type="spellStart"/>
            <w:r w:rsidRPr="00FD29CD">
              <w:t>Kidz</w:t>
            </w:r>
            <w:proofErr w:type="spellEnd"/>
            <w:r w:rsidRPr="00FD29CD">
              <w:t xml:space="preserve"> Connect</w:t>
            </w:r>
          </w:p>
          <w:p w14:paraId="131D12E5" w14:textId="77777777" w:rsidR="00FD29CD" w:rsidRDefault="00FD29CD" w:rsidP="00FD29CD">
            <w:pPr>
              <w:spacing w:line="278" w:lineRule="auto"/>
            </w:pPr>
          </w:p>
          <w:p w14:paraId="5AED536E" w14:textId="77777777" w:rsidR="00FD29CD" w:rsidRPr="00FD29CD" w:rsidRDefault="00FD29CD" w:rsidP="00FD29CD">
            <w:pPr>
              <w:spacing w:line="278" w:lineRule="auto"/>
            </w:pPr>
          </w:p>
          <w:p w14:paraId="5096492F" w14:textId="77777777" w:rsidR="00FD29CD" w:rsidRPr="00FD29CD" w:rsidRDefault="00FD29CD" w:rsidP="00FD29CD">
            <w:pPr>
              <w:spacing w:line="278" w:lineRule="auto"/>
            </w:pPr>
          </w:p>
        </w:tc>
      </w:tr>
      <w:tr w:rsidR="00FD29CD" w:rsidRPr="00FD29CD" w14:paraId="4465E758" w14:textId="77777777">
        <w:tc>
          <w:tcPr>
            <w:cnfStyle w:val="001000000000" w:firstRow="0" w:lastRow="0" w:firstColumn="1" w:lastColumn="0" w:oddVBand="0" w:evenVBand="0" w:oddHBand="0" w:evenHBand="0" w:firstRowFirstColumn="0" w:firstRowLastColumn="0" w:lastRowFirstColumn="0" w:lastRowLastColumn="0"/>
            <w:tcW w:w="9634" w:type="dxa"/>
            <w:tcBorders>
              <w:top w:val="single" w:sz="4" w:space="0" w:color="auto"/>
              <w:left w:val="single" w:sz="4" w:space="0" w:color="auto"/>
              <w:bottom w:val="single" w:sz="4" w:space="0" w:color="auto"/>
              <w:right w:val="single" w:sz="4" w:space="0" w:color="auto"/>
            </w:tcBorders>
            <w:shd w:val="clear" w:color="auto" w:fill="FF70FF" w:themeFill="accent1" w:themeFillTint="66"/>
            <w:hideMark/>
          </w:tcPr>
          <w:p w14:paraId="14881A4E" w14:textId="77777777" w:rsidR="00FD29CD" w:rsidRPr="00FD29CD" w:rsidRDefault="00FD29CD" w:rsidP="00FD29CD">
            <w:pPr>
              <w:spacing w:line="278" w:lineRule="auto"/>
              <w:rPr>
                <w:b/>
                <w:bCs/>
              </w:rPr>
            </w:pPr>
            <w:r w:rsidRPr="00FD29CD">
              <w:rPr>
                <w:b/>
                <w:bCs/>
              </w:rPr>
              <w:lastRenderedPageBreak/>
              <w:t>Resources and Links</w:t>
            </w:r>
          </w:p>
        </w:tc>
      </w:tr>
      <w:tr w:rsidR="00FD29CD" w:rsidRPr="00FD29CD" w14:paraId="3799F77A" w14:textId="77777777">
        <w:tc>
          <w:tcPr>
            <w:cnfStyle w:val="001000000000" w:firstRow="0" w:lastRow="0" w:firstColumn="1" w:lastColumn="0" w:oddVBand="0" w:evenVBand="0" w:oddHBand="0" w:evenHBand="0" w:firstRowFirstColumn="0" w:firstRowLastColumn="0" w:lastRowFirstColumn="0" w:lastRowLastColumn="0"/>
            <w:tcW w:w="9634" w:type="dxa"/>
            <w:tcBorders>
              <w:top w:val="single" w:sz="4" w:space="0" w:color="auto"/>
              <w:left w:val="single" w:sz="4" w:space="0" w:color="auto"/>
              <w:bottom w:val="single" w:sz="4" w:space="0" w:color="auto"/>
              <w:right w:val="single" w:sz="4" w:space="0" w:color="auto"/>
            </w:tcBorders>
          </w:tcPr>
          <w:p w14:paraId="1468FFFA" w14:textId="77777777" w:rsidR="00FD29CD" w:rsidRPr="00FD29CD" w:rsidRDefault="00FD29CD" w:rsidP="00FD29CD">
            <w:pPr>
              <w:spacing w:line="278" w:lineRule="auto"/>
            </w:pPr>
          </w:p>
          <w:p w14:paraId="1B30C79B" w14:textId="77777777" w:rsidR="00FD29CD" w:rsidRPr="00FD29CD" w:rsidRDefault="00FD29CD" w:rsidP="00FD29CD">
            <w:pPr>
              <w:spacing w:line="278" w:lineRule="auto"/>
            </w:pPr>
            <w:r w:rsidRPr="00FD29CD">
              <w:t xml:space="preserve">Neurodiversity Information Hub:  </w:t>
            </w:r>
            <w:hyperlink r:id="rId11" w:history="1">
              <w:r w:rsidRPr="00FD29CD">
                <w:rPr>
                  <w:rStyle w:val="Hyperlink"/>
                </w:rPr>
                <w:t xml:space="preserve">Neurodiversity information hub - </w:t>
              </w:r>
              <w:proofErr w:type="spellStart"/>
              <w:r w:rsidRPr="00FD29CD">
                <w:rPr>
                  <w:rStyle w:val="Hyperlink"/>
                </w:rPr>
                <w:t>MindMate</w:t>
              </w:r>
              <w:proofErr w:type="spellEnd"/>
            </w:hyperlink>
          </w:p>
          <w:p w14:paraId="3966381C" w14:textId="77777777" w:rsidR="00FD29CD" w:rsidRPr="00FD29CD" w:rsidRDefault="00FD29CD" w:rsidP="00FD29CD">
            <w:pPr>
              <w:spacing w:line="278" w:lineRule="auto"/>
            </w:pPr>
            <w:r w:rsidRPr="00FD29CD">
              <w:t xml:space="preserve">Reframing Autism Website:  </w:t>
            </w:r>
            <w:hyperlink r:id="rId12" w:history="1">
              <w:r w:rsidRPr="00FD29CD">
                <w:rPr>
                  <w:rStyle w:val="Hyperlink"/>
                </w:rPr>
                <w:t>About Us - Reframing Autism</w:t>
              </w:r>
            </w:hyperlink>
          </w:p>
          <w:p w14:paraId="218369DC" w14:textId="77777777" w:rsidR="00FD29CD" w:rsidRPr="00FD29CD" w:rsidRDefault="00FD29CD" w:rsidP="00FD29CD">
            <w:pPr>
              <w:spacing w:line="278" w:lineRule="auto"/>
            </w:pPr>
            <w:r w:rsidRPr="00FD29CD">
              <w:t xml:space="preserve">Autism Understood Website:  </w:t>
            </w:r>
            <w:hyperlink r:id="rId13" w:history="1">
              <w:r w:rsidRPr="00FD29CD">
                <w:rPr>
                  <w:rStyle w:val="Hyperlink"/>
                </w:rPr>
                <w:t>Double Empathy - Autism Understood</w:t>
              </w:r>
            </w:hyperlink>
          </w:p>
          <w:p w14:paraId="4980CEAD" w14:textId="77777777" w:rsidR="00FD29CD" w:rsidRPr="00FD29CD" w:rsidRDefault="00FD29CD" w:rsidP="00FD29CD">
            <w:pPr>
              <w:spacing w:line="278" w:lineRule="auto"/>
              <w:rPr>
                <w:u w:val="single"/>
              </w:rPr>
            </w:pPr>
            <w:r w:rsidRPr="00FD29CD">
              <w:t xml:space="preserve">AET Autism Young Experts – You Tube Channel –  </w:t>
            </w:r>
            <w:hyperlink r:id="rId14" w:history="1">
              <w:r w:rsidRPr="00FD29CD">
                <w:rPr>
                  <w:rStyle w:val="Hyperlink"/>
                </w:rPr>
                <w:t>autism young experts - YouTube</w:t>
              </w:r>
            </w:hyperlink>
          </w:p>
          <w:p w14:paraId="6D858DB3" w14:textId="77777777" w:rsidR="00FD29CD" w:rsidRPr="00FD29CD" w:rsidRDefault="00FD29CD" w:rsidP="00FD29CD">
            <w:pPr>
              <w:spacing w:line="278" w:lineRule="auto"/>
            </w:pPr>
            <w:hyperlink r:id="rId15" w:history="1">
              <w:proofErr w:type="spellStart"/>
              <w:r w:rsidRPr="00FD29CD">
                <w:rPr>
                  <w:rStyle w:val="Hyperlink"/>
                </w:rPr>
                <w:t>Konfident</w:t>
              </w:r>
              <w:proofErr w:type="spellEnd"/>
              <w:r w:rsidRPr="00FD29CD">
                <w:rPr>
                  <w:rStyle w:val="Hyperlink"/>
                </w:rPr>
                <w:t xml:space="preserve"> </w:t>
              </w:r>
              <w:proofErr w:type="spellStart"/>
              <w:r w:rsidRPr="00FD29CD">
                <w:rPr>
                  <w:rStyle w:val="Hyperlink"/>
                </w:rPr>
                <w:t>Kidz</w:t>
              </w:r>
              <w:proofErr w:type="spellEnd"/>
              <w:r w:rsidRPr="00FD29CD">
                <w:rPr>
                  <w:rStyle w:val="Hyperlink"/>
                </w:rPr>
                <w:t xml:space="preserve"> Konnect</w:t>
              </w:r>
            </w:hyperlink>
          </w:p>
        </w:tc>
      </w:tr>
      <w:tr w:rsidR="00FD29CD" w:rsidRPr="00FD29CD" w14:paraId="2DA9E23A" w14:textId="77777777">
        <w:tc>
          <w:tcPr>
            <w:cnfStyle w:val="001000000000" w:firstRow="0" w:lastRow="0" w:firstColumn="1" w:lastColumn="0" w:oddVBand="0" w:evenVBand="0" w:oddHBand="0" w:evenHBand="0" w:firstRowFirstColumn="0" w:firstRowLastColumn="0" w:lastRowFirstColumn="0" w:lastRowLastColumn="0"/>
            <w:tcW w:w="9634" w:type="dxa"/>
            <w:tcBorders>
              <w:top w:val="single" w:sz="4" w:space="0" w:color="auto"/>
              <w:left w:val="single" w:sz="4" w:space="0" w:color="auto"/>
              <w:bottom w:val="single" w:sz="4" w:space="0" w:color="auto"/>
              <w:right w:val="single" w:sz="4" w:space="0" w:color="auto"/>
            </w:tcBorders>
            <w:hideMark/>
          </w:tcPr>
          <w:p w14:paraId="28B7C915" w14:textId="77777777" w:rsidR="00FD29CD" w:rsidRPr="00FD29CD" w:rsidRDefault="00FD29CD" w:rsidP="00FD29CD">
            <w:pPr>
              <w:spacing w:line="278" w:lineRule="auto"/>
              <w:jc w:val="left"/>
            </w:pPr>
            <w:r w:rsidRPr="00FD29CD">
              <w:t>The STARS Team is committed to promoting the difference not deficit approach to understanding and celebrating autism. As part of this commitment, we encourage the use of neuro-affirmative language. This refers to language that aims to promote positive understanding and responses to autistic people. This commitment is inspired by neurodivergent individuals and neurodivergent led groups, who emphasise the harm deficit-based language does to them.</w:t>
            </w:r>
          </w:p>
        </w:tc>
      </w:tr>
      <w:tr w:rsidR="00FD29CD" w:rsidRPr="00FD29CD" w14:paraId="79A9E547" w14:textId="77777777">
        <w:trPr>
          <w:trHeight w:val="300"/>
        </w:trPr>
        <w:tc>
          <w:tcPr>
            <w:cnfStyle w:val="001000000000" w:firstRow="0" w:lastRow="0" w:firstColumn="1" w:lastColumn="0" w:oddVBand="0" w:evenVBand="0" w:oddHBand="0" w:evenHBand="0" w:firstRowFirstColumn="0" w:firstRowLastColumn="0" w:lastRowFirstColumn="0" w:lastRowLastColumn="0"/>
            <w:tcW w:w="9634" w:type="dxa"/>
            <w:tcBorders>
              <w:top w:val="single" w:sz="4" w:space="0" w:color="auto"/>
              <w:left w:val="single" w:sz="4" w:space="0" w:color="auto"/>
              <w:bottom w:val="single" w:sz="4" w:space="0" w:color="auto"/>
              <w:right w:val="single" w:sz="4" w:space="0" w:color="auto"/>
            </w:tcBorders>
            <w:hideMark/>
          </w:tcPr>
          <w:p w14:paraId="69589C5E" w14:textId="77777777" w:rsidR="00FD29CD" w:rsidRPr="00FD29CD" w:rsidRDefault="00FD29CD" w:rsidP="00FD29CD">
            <w:pPr>
              <w:spacing w:line="278" w:lineRule="auto"/>
              <w:jc w:val="left"/>
            </w:pPr>
            <w:r w:rsidRPr="00FD29CD">
              <w:t>This document may contain links to other sites that are not operated by us. If you click on a third-party link, you will be directed to that third party’s site. We strongly advise you to review the Privacy Policy of every site you visit.</w:t>
            </w:r>
          </w:p>
          <w:p w14:paraId="07739F10" w14:textId="77777777" w:rsidR="00FD29CD" w:rsidRPr="00FD29CD" w:rsidRDefault="00FD29CD" w:rsidP="00FD29CD">
            <w:pPr>
              <w:spacing w:line="278" w:lineRule="auto"/>
              <w:jc w:val="left"/>
            </w:pPr>
            <w:r w:rsidRPr="00FD29CD">
              <w:t>We have no control over and assume no responsibility for the content, privacy policies or practices of any third-party sites or services.</w:t>
            </w:r>
          </w:p>
        </w:tc>
      </w:tr>
    </w:tbl>
    <w:p w14:paraId="05CDC50A" w14:textId="77777777" w:rsidR="00FD29CD" w:rsidRPr="00FD29CD" w:rsidRDefault="00FD29CD" w:rsidP="00FD29CD"/>
    <w:p w14:paraId="420CC801" w14:textId="77777777" w:rsidR="00FD29CD" w:rsidRPr="00FD29CD" w:rsidRDefault="00FD29CD" w:rsidP="00FD29CD"/>
    <w:p w14:paraId="708AE7A5" w14:textId="77777777" w:rsidR="00BA6447" w:rsidRPr="00422133" w:rsidRDefault="00BA6447" w:rsidP="00422133"/>
    <w:sectPr w:rsidR="00BA6447" w:rsidRPr="00422133" w:rsidSect="00A6051D">
      <w:headerReference w:type="even" r:id="rId16"/>
      <w:headerReference w:type="default" r:id="rId17"/>
      <w:footerReference w:type="even" r:id="rId18"/>
      <w:footerReference w:type="default" r:id="rId19"/>
      <w:headerReference w:type="first" r:id="rId20"/>
      <w:footerReference w:type="first" r:id="rId21"/>
      <w:pgSz w:w="11906" w:h="16838" w:code="9"/>
      <w:pgMar w:top="1526"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3434C" w14:textId="77777777" w:rsidR="003E3D2C" w:rsidRPr="00C6783D" w:rsidRDefault="003E3D2C" w:rsidP="00817007">
      <w:pPr>
        <w:spacing w:before="0" w:after="0" w:line="240" w:lineRule="auto"/>
      </w:pPr>
      <w:r w:rsidRPr="00C6783D">
        <w:separator/>
      </w:r>
    </w:p>
  </w:endnote>
  <w:endnote w:type="continuationSeparator" w:id="0">
    <w:p w14:paraId="13E2BEB7" w14:textId="77777777" w:rsidR="003E3D2C" w:rsidRPr="00C6783D" w:rsidRDefault="003E3D2C"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A7A00" w14:textId="77777777" w:rsidR="00422133" w:rsidRDefault="00422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31273AE2"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6D826" w14:textId="77777777" w:rsidR="00422133" w:rsidRDefault="00422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B2A39" w14:textId="77777777" w:rsidR="003E3D2C" w:rsidRPr="00C6783D" w:rsidRDefault="003E3D2C" w:rsidP="00817007">
      <w:pPr>
        <w:spacing w:before="0" w:after="0" w:line="240" w:lineRule="auto"/>
      </w:pPr>
      <w:r w:rsidRPr="00C6783D">
        <w:separator/>
      </w:r>
    </w:p>
  </w:footnote>
  <w:footnote w:type="continuationSeparator" w:id="0">
    <w:p w14:paraId="123307FD" w14:textId="77777777" w:rsidR="003E3D2C" w:rsidRPr="00C6783D" w:rsidRDefault="003E3D2C"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BE3EA" w14:textId="77777777" w:rsidR="00422133" w:rsidRDefault="00422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BDE0D"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434C12F1" wp14:editId="587F9219">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5578822F"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34C12F1"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5578822F"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3114AE29" wp14:editId="016A3603">
          <wp:simplePos x="0" y="0"/>
          <mc:AlternateContent>
            <mc:Choice Requires="wp14">
              <wp:positionH relativeFrom="page">
                <wp14:pctPosHOffset>80000</wp14:pctPosHOffset>
              </wp:positionH>
            </mc:Choice>
            <mc:Fallback>
              <wp:positionH relativeFrom="page">
                <wp:posOffset>6047740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62A6BFC5" wp14:editId="3217C8A0">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80000</wp14:pctWidth>
              </wp14:sizeRelH>
              <wp14:sizeRelV relativeFrom="margin">
                <wp14:pctHeight>0</wp14:pctHeight>
              </wp14:sizeRelV>
            </wp:anchor>
          </w:drawing>
        </mc:Choice>
        <mc:Fallback>
          <w:pict>
            <v:rect w14:anchorId="5DA4D6E3" id="Rectangle 7" o:spid="_x0000_s1026" style="position:absolute;margin-left:0;margin-top:36pt;width:365.05pt;height:5.75pt;z-index:-251657216;visibility:visible;mso-wrap-style:square;mso-width-percent:800;mso-height-percent:0;mso-wrap-distance-left:9pt;mso-wrap-distance-top:0;mso-wrap-distance-right:9pt;mso-wrap-distance-bottom:0;mso-position-horizontal:left;mso-position-horizontal-relative:page;mso-position-vertical:absolute;mso-position-vertical-relative:text;mso-width-percent:80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A326A" w14:textId="77777777" w:rsidR="00422133" w:rsidRDefault="00422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8.5pt;height:8.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3"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BC1636"/>
    <w:multiLevelType w:val="hybridMultilevel"/>
    <w:tmpl w:val="FA0C5E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2FF504A7"/>
    <w:multiLevelType w:val="hybridMultilevel"/>
    <w:tmpl w:val="40C096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D84631"/>
    <w:multiLevelType w:val="hybridMultilevel"/>
    <w:tmpl w:val="197C24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2733C1"/>
    <w:multiLevelType w:val="hybridMultilevel"/>
    <w:tmpl w:val="4D7A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8"/>
  </w:num>
  <w:num w:numId="2" w16cid:durableId="1959330413">
    <w:abstractNumId w:val="9"/>
  </w:num>
  <w:num w:numId="3" w16cid:durableId="74284923">
    <w:abstractNumId w:val="25"/>
  </w:num>
  <w:num w:numId="4" w16cid:durableId="972365782">
    <w:abstractNumId w:val="14"/>
  </w:num>
  <w:num w:numId="5" w16cid:durableId="988946648">
    <w:abstractNumId w:val="20"/>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7"/>
  </w:num>
  <w:num w:numId="16" w16cid:durableId="396707536">
    <w:abstractNumId w:val="27"/>
  </w:num>
  <w:num w:numId="17" w16cid:durableId="1901668839">
    <w:abstractNumId w:val="19"/>
  </w:num>
  <w:num w:numId="18" w16cid:durableId="867371350">
    <w:abstractNumId w:val="26"/>
  </w:num>
  <w:num w:numId="19" w16cid:durableId="1145122205">
    <w:abstractNumId w:val="12"/>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8"/>
  </w:num>
  <w:num w:numId="26" w16cid:durableId="250940655">
    <w:abstractNumId w:val="22"/>
  </w:num>
  <w:num w:numId="27" w16cid:durableId="1275289172">
    <w:abstractNumId w:val="13"/>
  </w:num>
  <w:num w:numId="28" w16cid:durableId="2147236734">
    <w:abstractNumId w:val="10"/>
  </w:num>
  <w:num w:numId="29" w16cid:durableId="1333724045">
    <w:abstractNumId w:val="24"/>
  </w:num>
  <w:num w:numId="30" w16cid:durableId="2136216373">
    <w:abstractNumId w:val="11"/>
  </w:num>
  <w:num w:numId="31" w16cid:durableId="2009093060">
    <w:abstractNumId w:val="23"/>
  </w:num>
  <w:num w:numId="32" w16cid:durableId="1399128390">
    <w:abstractNumId w:val="15"/>
    <w:lvlOverride w:ilvl="0"/>
    <w:lvlOverride w:ilvl="1"/>
    <w:lvlOverride w:ilvl="2"/>
    <w:lvlOverride w:ilvl="3"/>
    <w:lvlOverride w:ilvl="4"/>
    <w:lvlOverride w:ilvl="5"/>
    <w:lvlOverride w:ilvl="6"/>
    <w:lvlOverride w:ilvl="7"/>
    <w:lvlOverride w:ilvl="8"/>
  </w:num>
  <w:num w:numId="33" w16cid:durableId="857278932">
    <w:abstractNumId w:val="16"/>
    <w:lvlOverride w:ilvl="0"/>
    <w:lvlOverride w:ilvl="1"/>
    <w:lvlOverride w:ilvl="2"/>
    <w:lvlOverride w:ilvl="3"/>
    <w:lvlOverride w:ilvl="4"/>
    <w:lvlOverride w:ilvl="5"/>
    <w:lvlOverride w:ilvl="6"/>
    <w:lvlOverride w:ilvl="7"/>
    <w:lvlOverride w:ilvl="8"/>
  </w:num>
  <w:num w:numId="34" w16cid:durableId="234049298">
    <w:abstractNumId w:val="2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9CD"/>
    <w:rsid w:val="0000495D"/>
    <w:rsid w:val="0000681F"/>
    <w:rsid w:val="0001245C"/>
    <w:rsid w:val="0001693D"/>
    <w:rsid w:val="00017005"/>
    <w:rsid w:val="00027092"/>
    <w:rsid w:val="00030452"/>
    <w:rsid w:val="000315FA"/>
    <w:rsid w:val="000332D3"/>
    <w:rsid w:val="000347D7"/>
    <w:rsid w:val="000357EA"/>
    <w:rsid w:val="00040C42"/>
    <w:rsid w:val="00042885"/>
    <w:rsid w:val="000448CC"/>
    <w:rsid w:val="00056002"/>
    <w:rsid w:val="0006161A"/>
    <w:rsid w:val="000616B1"/>
    <w:rsid w:val="00065854"/>
    <w:rsid w:val="00067369"/>
    <w:rsid w:val="00067D16"/>
    <w:rsid w:val="00075069"/>
    <w:rsid w:val="00075C0C"/>
    <w:rsid w:val="000828A4"/>
    <w:rsid w:val="00086A24"/>
    <w:rsid w:val="00090ABF"/>
    <w:rsid w:val="000A3C1B"/>
    <w:rsid w:val="000A6DBD"/>
    <w:rsid w:val="000A7631"/>
    <w:rsid w:val="000B5C78"/>
    <w:rsid w:val="000C027D"/>
    <w:rsid w:val="000C031E"/>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475"/>
    <w:rsid w:val="00162F2B"/>
    <w:rsid w:val="001722BC"/>
    <w:rsid w:val="00176336"/>
    <w:rsid w:val="00177669"/>
    <w:rsid w:val="001800C2"/>
    <w:rsid w:val="00186D9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59AB"/>
    <w:rsid w:val="002371E3"/>
    <w:rsid w:val="00237349"/>
    <w:rsid w:val="0025111C"/>
    <w:rsid w:val="00255AA4"/>
    <w:rsid w:val="002608C5"/>
    <w:rsid w:val="00260B47"/>
    <w:rsid w:val="002614AE"/>
    <w:rsid w:val="002628A8"/>
    <w:rsid w:val="00267A3C"/>
    <w:rsid w:val="00271784"/>
    <w:rsid w:val="002746DD"/>
    <w:rsid w:val="00296854"/>
    <w:rsid w:val="002A06DA"/>
    <w:rsid w:val="002B1654"/>
    <w:rsid w:val="002B5B07"/>
    <w:rsid w:val="002D1601"/>
    <w:rsid w:val="002F24D3"/>
    <w:rsid w:val="002F7CCD"/>
    <w:rsid w:val="00301E83"/>
    <w:rsid w:val="00307762"/>
    <w:rsid w:val="00310D39"/>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8484D"/>
    <w:rsid w:val="003A6304"/>
    <w:rsid w:val="003A75BB"/>
    <w:rsid w:val="003B078F"/>
    <w:rsid w:val="003B0AFE"/>
    <w:rsid w:val="003B1129"/>
    <w:rsid w:val="003B7985"/>
    <w:rsid w:val="003C3027"/>
    <w:rsid w:val="003C5243"/>
    <w:rsid w:val="003C619C"/>
    <w:rsid w:val="003C6A81"/>
    <w:rsid w:val="003C6A8C"/>
    <w:rsid w:val="003C73D0"/>
    <w:rsid w:val="003C7A64"/>
    <w:rsid w:val="003D118E"/>
    <w:rsid w:val="003D44D8"/>
    <w:rsid w:val="003E29AD"/>
    <w:rsid w:val="003E3D2C"/>
    <w:rsid w:val="003E4E72"/>
    <w:rsid w:val="003F1E1C"/>
    <w:rsid w:val="003F2016"/>
    <w:rsid w:val="003F357F"/>
    <w:rsid w:val="003F7961"/>
    <w:rsid w:val="00402809"/>
    <w:rsid w:val="00403096"/>
    <w:rsid w:val="004049F6"/>
    <w:rsid w:val="004124E1"/>
    <w:rsid w:val="00414CA3"/>
    <w:rsid w:val="004150DC"/>
    <w:rsid w:val="00417062"/>
    <w:rsid w:val="00417CD2"/>
    <w:rsid w:val="00422133"/>
    <w:rsid w:val="00424DC9"/>
    <w:rsid w:val="0042781C"/>
    <w:rsid w:val="00434A80"/>
    <w:rsid w:val="004375AA"/>
    <w:rsid w:val="00441350"/>
    <w:rsid w:val="0044266C"/>
    <w:rsid w:val="00444484"/>
    <w:rsid w:val="0045172D"/>
    <w:rsid w:val="00453B26"/>
    <w:rsid w:val="00461598"/>
    <w:rsid w:val="004767B2"/>
    <w:rsid w:val="00477DAD"/>
    <w:rsid w:val="00481815"/>
    <w:rsid w:val="00485152"/>
    <w:rsid w:val="00486C85"/>
    <w:rsid w:val="0049395B"/>
    <w:rsid w:val="00495458"/>
    <w:rsid w:val="004A0E40"/>
    <w:rsid w:val="004A10ED"/>
    <w:rsid w:val="004A15D1"/>
    <w:rsid w:val="004B07D6"/>
    <w:rsid w:val="004B3023"/>
    <w:rsid w:val="004B7842"/>
    <w:rsid w:val="004C1A32"/>
    <w:rsid w:val="004C6708"/>
    <w:rsid w:val="004C7323"/>
    <w:rsid w:val="004C7E40"/>
    <w:rsid w:val="004D2D77"/>
    <w:rsid w:val="004D7283"/>
    <w:rsid w:val="004D7FF8"/>
    <w:rsid w:val="004E1FA5"/>
    <w:rsid w:val="004F031B"/>
    <w:rsid w:val="004F6440"/>
    <w:rsid w:val="0050280F"/>
    <w:rsid w:val="0050651D"/>
    <w:rsid w:val="00515DE7"/>
    <w:rsid w:val="00521B18"/>
    <w:rsid w:val="00524552"/>
    <w:rsid w:val="0052622B"/>
    <w:rsid w:val="00530F18"/>
    <w:rsid w:val="00536C54"/>
    <w:rsid w:val="00542F2B"/>
    <w:rsid w:val="005434D6"/>
    <w:rsid w:val="00543E5F"/>
    <w:rsid w:val="00545E29"/>
    <w:rsid w:val="00547334"/>
    <w:rsid w:val="00550558"/>
    <w:rsid w:val="00551F50"/>
    <w:rsid w:val="00554CF0"/>
    <w:rsid w:val="00561715"/>
    <w:rsid w:val="005626F6"/>
    <w:rsid w:val="00563893"/>
    <w:rsid w:val="00581A15"/>
    <w:rsid w:val="005823AB"/>
    <w:rsid w:val="0058260A"/>
    <w:rsid w:val="00585673"/>
    <w:rsid w:val="00586F0F"/>
    <w:rsid w:val="00590243"/>
    <w:rsid w:val="00596787"/>
    <w:rsid w:val="005A55FC"/>
    <w:rsid w:val="005B48B5"/>
    <w:rsid w:val="005C14F9"/>
    <w:rsid w:val="005D0924"/>
    <w:rsid w:val="005D1810"/>
    <w:rsid w:val="005D23AF"/>
    <w:rsid w:val="005D5C0D"/>
    <w:rsid w:val="005D6A4A"/>
    <w:rsid w:val="005E27A2"/>
    <w:rsid w:val="005E33BF"/>
    <w:rsid w:val="005F3C4E"/>
    <w:rsid w:val="00601E6F"/>
    <w:rsid w:val="00605720"/>
    <w:rsid w:val="006114F1"/>
    <w:rsid w:val="00611B61"/>
    <w:rsid w:val="00611BB7"/>
    <w:rsid w:val="00612FCE"/>
    <w:rsid w:val="00613B27"/>
    <w:rsid w:val="006151BF"/>
    <w:rsid w:val="0061653F"/>
    <w:rsid w:val="0061730F"/>
    <w:rsid w:val="00621B71"/>
    <w:rsid w:val="0063613C"/>
    <w:rsid w:val="00644B1F"/>
    <w:rsid w:val="00646DB1"/>
    <w:rsid w:val="00651016"/>
    <w:rsid w:val="006524EC"/>
    <w:rsid w:val="00652D23"/>
    <w:rsid w:val="00653288"/>
    <w:rsid w:val="0065527C"/>
    <w:rsid w:val="00656CA6"/>
    <w:rsid w:val="00660C6E"/>
    <w:rsid w:val="00662D5F"/>
    <w:rsid w:val="00665F25"/>
    <w:rsid w:val="00687490"/>
    <w:rsid w:val="006A3B10"/>
    <w:rsid w:val="006A77D5"/>
    <w:rsid w:val="006A7E11"/>
    <w:rsid w:val="006B0EB4"/>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197"/>
    <w:rsid w:val="007443ED"/>
    <w:rsid w:val="007467DD"/>
    <w:rsid w:val="00747065"/>
    <w:rsid w:val="0075029B"/>
    <w:rsid w:val="00751963"/>
    <w:rsid w:val="007553B5"/>
    <w:rsid w:val="00757C5C"/>
    <w:rsid w:val="00762737"/>
    <w:rsid w:val="00766FB3"/>
    <w:rsid w:val="00767ACB"/>
    <w:rsid w:val="00771669"/>
    <w:rsid w:val="0077246C"/>
    <w:rsid w:val="007743CF"/>
    <w:rsid w:val="007778C6"/>
    <w:rsid w:val="00783E2B"/>
    <w:rsid w:val="00783F78"/>
    <w:rsid w:val="00793764"/>
    <w:rsid w:val="007A14EE"/>
    <w:rsid w:val="007A565D"/>
    <w:rsid w:val="007A582F"/>
    <w:rsid w:val="007A7F6F"/>
    <w:rsid w:val="007B2F1D"/>
    <w:rsid w:val="007B5829"/>
    <w:rsid w:val="007C3504"/>
    <w:rsid w:val="007D07EE"/>
    <w:rsid w:val="007E71C5"/>
    <w:rsid w:val="007F1CC2"/>
    <w:rsid w:val="00800C0B"/>
    <w:rsid w:val="00800DA8"/>
    <w:rsid w:val="00801037"/>
    <w:rsid w:val="008041C7"/>
    <w:rsid w:val="008064DE"/>
    <w:rsid w:val="00817007"/>
    <w:rsid w:val="00817956"/>
    <w:rsid w:val="00822809"/>
    <w:rsid w:val="00823E56"/>
    <w:rsid w:val="0083060B"/>
    <w:rsid w:val="00830E20"/>
    <w:rsid w:val="008316F2"/>
    <w:rsid w:val="008439B9"/>
    <w:rsid w:val="00847B3C"/>
    <w:rsid w:val="00847D6B"/>
    <w:rsid w:val="00850D7E"/>
    <w:rsid w:val="008518AD"/>
    <w:rsid w:val="0085293E"/>
    <w:rsid w:val="0085484F"/>
    <w:rsid w:val="008673AC"/>
    <w:rsid w:val="00870CF0"/>
    <w:rsid w:val="00870E0B"/>
    <w:rsid w:val="008748DB"/>
    <w:rsid w:val="008769F5"/>
    <w:rsid w:val="00876E31"/>
    <w:rsid w:val="00881A99"/>
    <w:rsid w:val="00883421"/>
    <w:rsid w:val="00893ADF"/>
    <w:rsid w:val="00895467"/>
    <w:rsid w:val="00896536"/>
    <w:rsid w:val="008A10A8"/>
    <w:rsid w:val="008A1B37"/>
    <w:rsid w:val="008B3581"/>
    <w:rsid w:val="008D1793"/>
    <w:rsid w:val="008D3237"/>
    <w:rsid w:val="008D4810"/>
    <w:rsid w:val="008D7972"/>
    <w:rsid w:val="008E7129"/>
    <w:rsid w:val="008F13BC"/>
    <w:rsid w:val="008F2F7F"/>
    <w:rsid w:val="008F324D"/>
    <w:rsid w:val="008F3453"/>
    <w:rsid w:val="008F41A3"/>
    <w:rsid w:val="009005D2"/>
    <w:rsid w:val="009018C5"/>
    <w:rsid w:val="00905F69"/>
    <w:rsid w:val="00907508"/>
    <w:rsid w:val="00911561"/>
    <w:rsid w:val="009125BB"/>
    <w:rsid w:val="00920BDB"/>
    <w:rsid w:val="009227A7"/>
    <w:rsid w:val="009229EA"/>
    <w:rsid w:val="00922C92"/>
    <w:rsid w:val="00922CF3"/>
    <w:rsid w:val="00924655"/>
    <w:rsid w:val="00924B79"/>
    <w:rsid w:val="00924F29"/>
    <w:rsid w:val="0092733B"/>
    <w:rsid w:val="00930F75"/>
    <w:rsid w:val="0093131E"/>
    <w:rsid w:val="00942F44"/>
    <w:rsid w:val="009509CC"/>
    <w:rsid w:val="00950EA8"/>
    <w:rsid w:val="0095403A"/>
    <w:rsid w:val="00962243"/>
    <w:rsid w:val="0096438C"/>
    <w:rsid w:val="00971840"/>
    <w:rsid w:val="0097480A"/>
    <w:rsid w:val="00985903"/>
    <w:rsid w:val="00993DAF"/>
    <w:rsid w:val="00996028"/>
    <w:rsid w:val="009A1C31"/>
    <w:rsid w:val="009A3B57"/>
    <w:rsid w:val="009C0D19"/>
    <w:rsid w:val="009D272F"/>
    <w:rsid w:val="009E51A1"/>
    <w:rsid w:val="009E7694"/>
    <w:rsid w:val="009F0203"/>
    <w:rsid w:val="009F4B53"/>
    <w:rsid w:val="009F6020"/>
    <w:rsid w:val="00A00194"/>
    <w:rsid w:val="00A05A1A"/>
    <w:rsid w:val="00A12CFB"/>
    <w:rsid w:val="00A1392F"/>
    <w:rsid w:val="00A20539"/>
    <w:rsid w:val="00A22C91"/>
    <w:rsid w:val="00A22CAA"/>
    <w:rsid w:val="00A23E8E"/>
    <w:rsid w:val="00A24E8C"/>
    <w:rsid w:val="00A250DB"/>
    <w:rsid w:val="00A26764"/>
    <w:rsid w:val="00A33181"/>
    <w:rsid w:val="00A363FE"/>
    <w:rsid w:val="00A364C0"/>
    <w:rsid w:val="00A3737A"/>
    <w:rsid w:val="00A37D53"/>
    <w:rsid w:val="00A429B0"/>
    <w:rsid w:val="00A43DA9"/>
    <w:rsid w:val="00A47AEA"/>
    <w:rsid w:val="00A504E1"/>
    <w:rsid w:val="00A56C7C"/>
    <w:rsid w:val="00A6041C"/>
    <w:rsid w:val="00A6051D"/>
    <w:rsid w:val="00A70C7C"/>
    <w:rsid w:val="00A77AE0"/>
    <w:rsid w:val="00A94285"/>
    <w:rsid w:val="00AA0A8D"/>
    <w:rsid w:val="00AA3390"/>
    <w:rsid w:val="00AA3F5F"/>
    <w:rsid w:val="00AB5443"/>
    <w:rsid w:val="00AB7671"/>
    <w:rsid w:val="00AC32D5"/>
    <w:rsid w:val="00AC4980"/>
    <w:rsid w:val="00AD1AD1"/>
    <w:rsid w:val="00AD4972"/>
    <w:rsid w:val="00AE091E"/>
    <w:rsid w:val="00AE557E"/>
    <w:rsid w:val="00AF30DD"/>
    <w:rsid w:val="00AF489F"/>
    <w:rsid w:val="00AF573D"/>
    <w:rsid w:val="00AF5D70"/>
    <w:rsid w:val="00AF6313"/>
    <w:rsid w:val="00AF7063"/>
    <w:rsid w:val="00B0236A"/>
    <w:rsid w:val="00B03638"/>
    <w:rsid w:val="00B06DA6"/>
    <w:rsid w:val="00B14C7C"/>
    <w:rsid w:val="00B1527E"/>
    <w:rsid w:val="00B32148"/>
    <w:rsid w:val="00B410EB"/>
    <w:rsid w:val="00B464F9"/>
    <w:rsid w:val="00B52B85"/>
    <w:rsid w:val="00B54311"/>
    <w:rsid w:val="00B62403"/>
    <w:rsid w:val="00B64EA7"/>
    <w:rsid w:val="00B707C5"/>
    <w:rsid w:val="00B7093F"/>
    <w:rsid w:val="00B82007"/>
    <w:rsid w:val="00B86EA0"/>
    <w:rsid w:val="00B92FAF"/>
    <w:rsid w:val="00B97D49"/>
    <w:rsid w:val="00BA1472"/>
    <w:rsid w:val="00BA2C2A"/>
    <w:rsid w:val="00BA514E"/>
    <w:rsid w:val="00BA60AB"/>
    <w:rsid w:val="00BA6447"/>
    <w:rsid w:val="00BB173B"/>
    <w:rsid w:val="00BB24D3"/>
    <w:rsid w:val="00BB5DB9"/>
    <w:rsid w:val="00BB5E8D"/>
    <w:rsid w:val="00BB6D50"/>
    <w:rsid w:val="00BD5C62"/>
    <w:rsid w:val="00BD62A4"/>
    <w:rsid w:val="00BD7804"/>
    <w:rsid w:val="00BE142D"/>
    <w:rsid w:val="00BF6CE1"/>
    <w:rsid w:val="00C03793"/>
    <w:rsid w:val="00C05868"/>
    <w:rsid w:val="00C11A75"/>
    <w:rsid w:val="00C1257D"/>
    <w:rsid w:val="00C15716"/>
    <w:rsid w:val="00C17C25"/>
    <w:rsid w:val="00C26CD1"/>
    <w:rsid w:val="00C33568"/>
    <w:rsid w:val="00C4434B"/>
    <w:rsid w:val="00C505D2"/>
    <w:rsid w:val="00C55D8B"/>
    <w:rsid w:val="00C56179"/>
    <w:rsid w:val="00C6783D"/>
    <w:rsid w:val="00C67939"/>
    <w:rsid w:val="00C76719"/>
    <w:rsid w:val="00C84B0F"/>
    <w:rsid w:val="00C91768"/>
    <w:rsid w:val="00CA0709"/>
    <w:rsid w:val="00CA32B2"/>
    <w:rsid w:val="00CA557A"/>
    <w:rsid w:val="00CB279D"/>
    <w:rsid w:val="00CB686E"/>
    <w:rsid w:val="00CB79A9"/>
    <w:rsid w:val="00CE1F41"/>
    <w:rsid w:val="00CE2F11"/>
    <w:rsid w:val="00CE3F36"/>
    <w:rsid w:val="00CE56BA"/>
    <w:rsid w:val="00CE7301"/>
    <w:rsid w:val="00CF04BD"/>
    <w:rsid w:val="00CF1495"/>
    <w:rsid w:val="00CF1E17"/>
    <w:rsid w:val="00CF5EF0"/>
    <w:rsid w:val="00D00054"/>
    <w:rsid w:val="00D05F6D"/>
    <w:rsid w:val="00D0691F"/>
    <w:rsid w:val="00D10B05"/>
    <w:rsid w:val="00D11A49"/>
    <w:rsid w:val="00D358C2"/>
    <w:rsid w:val="00D45BA8"/>
    <w:rsid w:val="00D46EF3"/>
    <w:rsid w:val="00D53383"/>
    <w:rsid w:val="00D550A6"/>
    <w:rsid w:val="00D56188"/>
    <w:rsid w:val="00D57563"/>
    <w:rsid w:val="00D73500"/>
    <w:rsid w:val="00D765BB"/>
    <w:rsid w:val="00D80472"/>
    <w:rsid w:val="00D91B40"/>
    <w:rsid w:val="00DA4331"/>
    <w:rsid w:val="00DA6119"/>
    <w:rsid w:val="00DB250A"/>
    <w:rsid w:val="00DB7675"/>
    <w:rsid w:val="00DC00EC"/>
    <w:rsid w:val="00DC3211"/>
    <w:rsid w:val="00DC5DFC"/>
    <w:rsid w:val="00DE1409"/>
    <w:rsid w:val="00DE146C"/>
    <w:rsid w:val="00DE1980"/>
    <w:rsid w:val="00DF0A98"/>
    <w:rsid w:val="00E05579"/>
    <w:rsid w:val="00E06085"/>
    <w:rsid w:val="00E108CE"/>
    <w:rsid w:val="00E125F0"/>
    <w:rsid w:val="00E21257"/>
    <w:rsid w:val="00E476DE"/>
    <w:rsid w:val="00E50052"/>
    <w:rsid w:val="00E55EDB"/>
    <w:rsid w:val="00E62FE8"/>
    <w:rsid w:val="00E635AA"/>
    <w:rsid w:val="00E643A4"/>
    <w:rsid w:val="00E64E47"/>
    <w:rsid w:val="00E72159"/>
    <w:rsid w:val="00E7296C"/>
    <w:rsid w:val="00E837EA"/>
    <w:rsid w:val="00E903FC"/>
    <w:rsid w:val="00E97A31"/>
    <w:rsid w:val="00EA1C32"/>
    <w:rsid w:val="00EA436E"/>
    <w:rsid w:val="00EB02CC"/>
    <w:rsid w:val="00EB1334"/>
    <w:rsid w:val="00EB15A1"/>
    <w:rsid w:val="00EB17A7"/>
    <w:rsid w:val="00EB7266"/>
    <w:rsid w:val="00EC0200"/>
    <w:rsid w:val="00EC1F39"/>
    <w:rsid w:val="00ED363B"/>
    <w:rsid w:val="00ED53D0"/>
    <w:rsid w:val="00ED5A70"/>
    <w:rsid w:val="00EE3560"/>
    <w:rsid w:val="00EF1DC3"/>
    <w:rsid w:val="00EF1FF5"/>
    <w:rsid w:val="00EF32F6"/>
    <w:rsid w:val="00EF7643"/>
    <w:rsid w:val="00EF78E7"/>
    <w:rsid w:val="00F014FA"/>
    <w:rsid w:val="00F01F18"/>
    <w:rsid w:val="00F214EE"/>
    <w:rsid w:val="00F229D6"/>
    <w:rsid w:val="00F30F65"/>
    <w:rsid w:val="00F3173F"/>
    <w:rsid w:val="00F452D2"/>
    <w:rsid w:val="00F526F8"/>
    <w:rsid w:val="00F5367B"/>
    <w:rsid w:val="00F546E4"/>
    <w:rsid w:val="00F57C40"/>
    <w:rsid w:val="00F612F5"/>
    <w:rsid w:val="00F633F2"/>
    <w:rsid w:val="00F64161"/>
    <w:rsid w:val="00F655E7"/>
    <w:rsid w:val="00F6582C"/>
    <w:rsid w:val="00F6727B"/>
    <w:rsid w:val="00F72000"/>
    <w:rsid w:val="00F81D15"/>
    <w:rsid w:val="00F8367C"/>
    <w:rsid w:val="00F838BC"/>
    <w:rsid w:val="00F96DD3"/>
    <w:rsid w:val="00F97B5D"/>
    <w:rsid w:val="00FA4CCA"/>
    <w:rsid w:val="00FB5E12"/>
    <w:rsid w:val="00FC00FF"/>
    <w:rsid w:val="00FC13E7"/>
    <w:rsid w:val="00FC4EBC"/>
    <w:rsid w:val="00FC5230"/>
    <w:rsid w:val="00FD0B83"/>
    <w:rsid w:val="00FD18AA"/>
    <w:rsid w:val="00FD29CD"/>
    <w:rsid w:val="00FD3760"/>
    <w:rsid w:val="00FE015A"/>
    <w:rsid w:val="00FE1DA4"/>
    <w:rsid w:val="00FE4595"/>
    <w:rsid w:val="00FE45D1"/>
    <w:rsid w:val="00FE68AE"/>
    <w:rsid w:val="00FE6EDF"/>
    <w:rsid w:val="00FF07A5"/>
    <w:rsid w:val="00FF195F"/>
    <w:rsid w:val="00FF1C2F"/>
    <w:rsid w:val="00FF2CA4"/>
    <w:rsid w:val="00FF4741"/>
    <w:rsid w:val="00FF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7B80E"/>
  <w15:chartTrackingRefBased/>
  <w15:docId w15:val="{4F2C6F15-4F60-4026-92D9-CB70C531E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4B07D6"/>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310D39"/>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920BDB"/>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qFormat/>
    <w:rsid w:val="003D118E"/>
    <w:pPr>
      <w:spacing w:before="0" w:after="0" w:line="240" w:lineRule="auto"/>
      <w:jc w:val="center"/>
    </w:pPr>
    <w:rPr>
      <w:rFonts w:cs="Segoe UI"/>
      <w:szCs w:val="18"/>
    </w:rPr>
  </w:style>
  <w:style w:type="character" w:customStyle="1" w:styleId="BalloonTextChar">
    <w:name w:val="Balloon Text Char"/>
    <w:basedOn w:val="DefaultParagraphFont"/>
    <w:link w:val="BalloonText"/>
    <w:uiPriority w:val="99"/>
    <w:semiHidden/>
    <w:rsid w:val="004B07D6"/>
    <w:rPr>
      <w:rFonts w:ascii="Comic Sans MS" w:hAnsi="Comic Sans MS" w:cs="Segoe UI"/>
      <w:color w:val="0000FF" w:themeColor="background2"/>
      <w:sz w:val="28"/>
      <w:szCs w:val="1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260B47"/>
    <w:rPr>
      <w:b/>
      <w:bCs/>
    </w:rPr>
  </w:style>
  <w:style w:type="character" w:customStyle="1" w:styleId="CommentSubjectChar">
    <w:name w:val="Comment Subject Char"/>
    <w:basedOn w:val="DefaultParagraphFont"/>
    <w:link w:val="CommentSubject"/>
    <w:uiPriority w:val="99"/>
    <w:semiHidden/>
    <w:rsid w:val="00260B47"/>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styleId="CommentText">
    <w:name w:val="annotation text"/>
    <w:basedOn w:val="Normal"/>
    <w:link w:val="CommentTextChar"/>
    <w:semiHidden/>
    <w:rsid w:val="008F41A3"/>
    <w:pPr>
      <w:spacing w:line="240" w:lineRule="auto"/>
    </w:pPr>
    <w:rPr>
      <w:sz w:val="20"/>
      <w:szCs w:val="20"/>
    </w:rPr>
  </w:style>
  <w:style w:type="character" w:customStyle="1" w:styleId="CommentTextChar">
    <w:name w:val="Comment Text Char"/>
    <w:basedOn w:val="DefaultParagraphFont"/>
    <w:link w:val="CommentText"/>
    <w:rsid w:val="008F41A3"/>
    <w:rPr>
      <w:sz w:val="20"/>
      <w:szCs w:val="20"/>
      <w:lang w:val="en-GB"/>
    </w:rPr>
  </w:style>
  <w:style w:type="paragraph" w:customStyle="1" w:styleId="Handwriting">
    <w:name w:val="Handwriting"/>
    <w:basedOn w:val="Normal"/>
    <w:link w:val="HandwritingChar"/>
    <w:uiPriority w:val="99"/>
    <w:qFormat/>
    <w:rsid w:val="008F41A3"/>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3D118E"/>
    <w:rPr>
      <w:rFonts w:ascii="Comic Sans MS" w:hAnsi="Comic Sans MS"/>
      <w:color w:val="0000FF" w:themeColor="background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utismunderstood.co.uk/social-stuff/double-empathy/"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reframingautism.org.au/about-u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indmate.org.uk/nd/" TargetMode="External"/><Relationship Id="rId5" Type="http://schemas.openxmlformats.org/officeDocument/2006/relationships/numbering" Target="numbering.xml"/><Relationship Id="rId15" Type="http://schemas.openxmlformats.org/officeDocument/2006/relationships/hyperlink" Target="https://konfidentkidz.ie/social-skills-book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results?search_query=autism+young+experts"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Portrait%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Portrait Template</Template>
  <TotalTime>1</TotalTime>
  <Pages>4</Pages>
  <Words>889</Words>
  <Characters>5072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5950</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2025-10-25T11:26:00Z</dcterms:created>
  <dcterms:modified xsi:type="dcterms:W3CDTF">2025-10-25T11:27:00Z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