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D21B6" w14:textId="262CB56D" w:rsidR="0021374B" w:rsidRPr="0021374B" w:rsidRDefault="0021374B" w:rsidP="0021374B">
      <w:pPr>
        <w:pStyle w:val="Heading1"/>
        <w:cnfStyle w:val="101000000000" w:firstRow="1" w:lastRow="0" w:firstColumn="1" w:lastColumn="0" w:oddVBand="0" w:evenVBand="0" w:oddHBand="0" w:evenHBand="0" w:firstRowFirstColumn="0" w:firstRowLastColumn="0" w:lastRowFirstColumn="0" w:lastRowLastColumn="0"/>
      </w:pPr>
      <w:r w:rsidRPr="0021374B">
        <w:t>Choos</w:t>
      </w:r>
      <w:r>
        <w:t>ing</w:t>
      </w:r>
      <w:r w:rsidRPr="0021374B">
        <w:t xml:space="preserve"> Board</w:t>
      </w:r>
      <w:r>
        <w:t>s</w:t>
      </w:r>
    </w:p>
    <w:tbl>
      <w:tblPr>
        <w:tblStyle w:val="TableGrid"/>
        <w:tblW w:w="0" w:type="auto"/>
        <w:tblLook w:val="04A0" w:firstRow="1" w:lastRow="0" w:firstColumn="1" w:lastColumn="0" w:noHBand="0" w:noVBand="1"/>
      </w:tblPr>
      <w:tblGrid>
        <w:gridCol w:w="10060"/>
      </w:tblGrid>
      <w:tr w:rsidR="0021374B" w:rsidRPr="0021374B" w14:paraId="3D8C24F7" w14:textId="77777777" w:rsidTr="002137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shd w:val="clear" w:color="auto" w:fill="CFFFB7" w:themeFill="accent5" w:themeFillTint="33"/>
          </w:tcPr>
          <w:p w14:paraId="1039AAF0" w14:textId="1C38DF0E" w:rsidR="0021374B" w:rsidRPr="0021374B" w:rsidRDefault="0021374B" w:rsidP="0021374B">
            <w:pPr>
              <w:spacing w:line="278" w:lineRule="auto"/>
              <w:jc w:val="left"/>
            </w:pPr>
            <w:r w:rsidRPr="0021374B">
              <w:t>A choose board is a visual strategy, used to support children in making choices; often when it is not visually apparent what is available to choose from e.g., what to eat for dinner or what/where they would like to play. It is particularly helpful for children who are unable to scan a room/area and select an activity during undirected free time.</w:t>
            </w:r>
          </w:p>
          <w:p w14:paraId="5CA192DE" w14:textId="4CD1E85D" w:rsidR="0021374B" w:rsidRPr="0021374B" w:rsidRDefault="0021374B" w:rsidP="0021374B">
            <w:pPr>
              <w:spacing w:line="278" w:lineRule="auto"/>
              <w:jc w:val="left"/>
            </w:pPr>
            <w:r w:rsidRPr="0021374B">
              <w:t xml:space="preserve">A choose board may be particularly helpful for children who are unable to recall from memory what may be on offer. </w:t>
            </w:r>
          </w:p>
        </w:tc>
      </w:tr>
      <w:tr w:rsidR="0021374B" w:rsidRPr="0021374B" w14:paraId="298FF483"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tcPr>
          <w:p w14:paraId="0A1A2F29" w14:textId="2BCC0E2E" w:rsidR="0021374B" w:rsidRPr="0021374B" w:rsidRDefault="0021374B" w:rsidP="0021374B">
            <w:pPr>
              <w:spacing w:line="278" w:lineRule="auto"/>
              <w:jc w:val="left"/>
            </w:pPr>
            <w:r w:rsidRPr="0021374B">
              <w:t xml:space="preserve">Before introducing the element of choice, you initially need to work on ensuring that your child understands the relevance of a symbol/photograph. </w:t>
            </w:r>
          </w:p>
        </w:tc>
      </w:tr>
      <w:tr w:rsidR="0021374B" w:rsidRPr="0021374B" w14:paraId="1B8A4532"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hideMark/>
          </w:tcPr>
          <w:p w14:paraId="12A41D69" w14:textId="77777777" w:rsidR="0021374B" w:rsidRPr="0021374B" w:rsidRDefault="0021374B" w:rsidP="0021374B">
            <w:pPr>
              <w:spacing w:line="278" w:lineRule="auto"/>
              <w:jc w:val="left"/>
            </w:pPr>
            <w:r w:rsidRPr="0021374B">
              <w:t>A Choose board is a laminated piece of card with spaces for 5 to 6 symbols to be Velcroed on it (each space does not need to be filled). These symbols will be the choices on offer, ensure that each activity is available at the time of offering.</w:t>
            </w:r>
          </w:p>
          <w:p w14:paraId="3D08F420" w14:textId="77777777" w:rsidR="0021374B" w:rsidRPr="0021374B" w:rsidRDefault="0021374B" w:rsidP="0021374B">
            <w:pPr>
              <w:spacing w:line="278" w:lineRule="auto"/>
              <w:jc w:val="left"/>
            </w:pPr>
            <w:r w:rsidRPr="0021374B">
              <w:t xml:space="preserve">Avoid placing the symbols in a line as it may confuse the child into thinking that the activities need to be accessed in an order. </w:t>
            </w:r>
          </w:p>
        </w:tc>
      </w:tr>
      <w:tr w:rsidR="0021374B" w:rsidRPr="0021374B" w14:paraId="4E5CC75E"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tcPr>
          <w:p w14:paraId="22C0828B" w14:textId="4E48BEBF" w:rsidR="0021374B" w:rsidRPr="0021374B" w:rsidRDefault="0021374B" w:rsidP="0021374B">
            <w:pPr>
              <w:spacing w:line="278" w:lineRule="auto"/>
              <w:jc w:val="left"/>
            </w:pPr>
            <w:r w:rsidRPr="0021374B">
              <w:t>The child should be encouraged to look at the board and select an activity that they would like to do. The adult may need to support them by pointing to each card and naming the activity.</w:t>
            </w:r>
          </w:p>
        </w:tc>
      </w:tr>
      <w:tr w:rsidR="0021374B" w:rsidRPr="0021374B" w14:paraId="71727681"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hideMark/>
          </w:tcPr>
          <w:p w14:paraId="585935D1" w14:textId="77777777" w:rsidR="0021374B" w:rsidRPr="0021374B" w:rsidRDefault="0021374B" w:rsidP="0021374B">
            <w:pPr>
              <w:spacing w:line="278" w:lineRule="auto"/>
              <w:jc w:val="left"/>
            </w:pPr>
            <w:r w:rsidRPr="0021374B">
              <w:t xml:space="preserve">The choice of ‘activities’ should initially focus on the child’s interests/likes; </w:t>
            </w:r>
            <w:proofErr w:type="gramStart"/>
            <w:r w:rsidRPr="0021374B">
              <w:t>however</w:t>
            </w:r>
            <w:proofErr w:type="gramEnd"/>
            <w:r w:rsidRPr="0021374B">
              <w:t xml:space="preserve"> this can be extended to include new areas of provision/toys etc.</w:t>
            </w:r>
          </w:p>
        </w:tc>
      </w:tr>
      <w:tr w:rsidR="0021374B" w:rsidRPr="0021374B" w14:paraId="74AF35C9"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tcPr>
          <w:p w14:paraId="5CF66C8D" w14:textId="57CA7C87" w:rsidR="0021374B" w:rsidRPr="0021374B" w:rsidRDefault="0021374B" w:rsidP="0021374B">
            <w:pPr>
              <w:spacing w:line="278" w:lineRule="auto"/>
              <w:jc w:val="left"/>
            </w:pPr>
            <w:r w:rsidRPr="0021374B">
              <w:t>Once the child has made the selection, they should take the visual symbol to the chosen area and place it on to the baseboard. The adult may need to support them to travel to the chosen area and then participate in play.</w:t>
            </w:r>
          </w:p>
        </w:tc>
      </w:tr>
      <w:tr w:rsidR="0021374B" w:rsidRPr="0021374B" w14:paraId="6ABF5B56"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hideMark/>
          </w:tcPr>
          <w:p w14:paraId="6150905E" w14:textId="501F5F59" w:rsidR="0021374B" w:rsidRPr="0021374B" w:rsidRDefault="0021374B" w:rsidP="0021374B">
            <w:pPr>
              <w:spacing w:line="278" w:lineRule="auto"/>
              <w:jc w:val="left"/>
            </w:pPr>
            <w:r w:rsidRPr="0021374B">
              <w:t xml:space="preserve">Over time the level of adult support can be reduced, needing only verbal prompting to look to their board and select an activity. </w:t>
            </w:r>
          </w:p>
        </w:tc>
      </w:tr>
      <w:tr w:rsidR="0021374B" w:rsidRPr="0021374B" w14:paraId="431B59D3" w14:textId="77777777">
        <w:tc>
          <w:tcPr>
            <w:cnfStyle w:val="001000000000" w:firstRow="0" w:lastRow="0" w:firstColumn="1" w:lastColumn="0" w:oddVBand="0" w:evenVBand="0" w:oddHBand="0" w:evenHBand="0" w:firstRowFirstColumn="0" w:firstRowLastColumn="0" w:lastRowFirstColumn="0" w:lastRowLastColumn="0"/>
            <w:tcW w:w="10060" w:type="dxa"/>
            <w:tcBorders>
              <w:top w:val="single" w:sz="4" w:space="0" w:color="auto"/>
              <w:left w:val="single" w:sz="4" w:space="0" w:color="auto"/>
              <w:bottom w:val="single" w:sz="4" w:space="0" w:color="auto"/>
              <w:right w:val="single" w:sz="4" w:space="0" w:color="auto"/>
            </w:tcBorders>
            <w:hideMark/>
          </w:tcPr>
          <w:p w14:paraId="4A1FDAD7" w14:textId="77777777" w:rsidR="0021374B" w:rsidRPr="0021374B" w:rsidRDefault="0021374B" w:rsidP="0021374B">
            <w:pPr>
              <w:spacing w:line="278" w:lineRule="auto"/>
              <w:jc w:val="left"/>
            </w:pPr>
            <w:r w:rsidRPr="0021374B">
              <w:t>A choose board can be used in conjunction with a visual timetable or now and next board by placing a Choose Symbol on to the timetable or board</w:t>
            </w:r>
          </w:p>
        </w:tc>
      </w:tr>
    </w:tbl>
    <w:p w14:paraId="0B51C6D4" w14:textId="05CD82B2" w:rsidR="0021374B" w:rsidRPr="0021374B" w:rsidRDefault="0021374B" w:rsidP="0021374B">
      <w:r w:rsidRPr="0021374B">
        <w:lastRenderedPageBreak/>
        <w:t xml:space="preserve">    </w:t>
      </w:r>
      <w:r w:rsidRPr="0021374B">
        <mc:AlternateContent>
          <mc:Choice Requires="wps">
            <w:drawing>
              <wp:anchor distT="45720" distB="45720" distL="114300" distR="114300" simplePos="0" relativeHeight="251659264" behindDoc="0" locked="0" layoutInCell="1" allowOverlap="1" wp14:anchorId="4A1CD71F" wp14:editId="4B6BE8C4">
                <wp:simplePos x="0" y="0"/>
                <wp:positionH relativeFrom="column">
                  <wp:posOffset>1522095</wp:posOffset>
                </wp:positionH>
                <wp:positionV relativeFrom="paragraph">
                  <wp:posOffset>171450</wp:posOffset>
                </wp:positionV>
                <wp:extent cx="2710815" cy="1796415"/>
                <wp:effectExtent l="0" t="0" r="13335" b="13335"/>
                <wp:wrapSquare wrapText="bothSides"/>
                <wp:docPr id="8254449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815" cy="1796415"/>
                        </a:xfrm>
                        <a:prstGeom prst="rect">
                          <a:avLst/>
                        </a:prstGeom>
                        <a:solidFill>
                          <a:srgbClr val="FFFFFF"/>
                        </a:solidFill>
                        <a:ln w="9525">
                          <a:solidFill>
                            <a:srgbClr val="000000"/>
                          </a:solidFill>
                          <a:miter lim="800000"/>
                          <a:headEnd/>
                          <a:tailEnd/>
                        </a:ln>
                      </wps:spPr>
                      <wps:txbx>
                        <w:txbxContent>
                          <w:p w14:paraId="477EBDCC" w14:textId="525FB594" w:rsidR="0021374B" w:rsidRDefault="0021374B" w:rsidP="0021374B">
                            <w:pPr>
                              <w:jc w:val="center"/>
                            </w:pPr>
                            <w:r>
                              <w:rPr>
                                <w:noProof/>
                                <w:sz w:val="20"/>
                                <w:szCs w:val="20"/>
                                <w:lang w:eastAsia="en-GB"/>
                              </w:rPr>
                              <w:drawing>
                                <wp:inline distT="0" distB="0" distL="0" distR="0" wp14:anchorId="6EBF5C71" wp14:editId="3928194F">
                                  <wp:extent cx="723900" cy="628650"/>
                                  <wp:effectExtent l="0" t="0" r="0" b="0"/>
                                  <wp:docPr id="6400468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28650"/>
                                          </a:xfrm>
                                          <a:prstGeom prst="rect">
                                            <a:avLst/>
                                          </a:prstGeom>
                                          <a:noFill/>
                                          <a:ln>
                                            <a:noFill/>
                                          </a:ln>
                                        </pic:spPr>
                                      </pic:pic>
                                    </a:graphicData>
                                  </a:graphic>
                                </wp:inline>
                              </w:drawing>
                            </w:r>
                            <w:r>
                              <w:t xml:space="preserve"> </w:t>
                            </w:r>
                          </w:p>
                          <w:p w14:paraId="6444141F" w14:textId="616AF56B" w:rsidR="0021374B" w:rsidRDefault="0021374B" w:rsidP="0021374B">
                            <w:pPr>
                              <w:jc w:val="center"/>
                            </w:pPr>
                            <w:r>
                              <w:rPr>
                                <w:noProof/>
                                <w:lang w:eastAsia="en-GB"/>
                              </w:rPr>
                              <w:t xml:space="preserve">             </w:t>
                            </w:r>
                            <w:r>
                              <w:t xml:space="preserve">   </w:t>
                            </w:r>
                            <w:r>
                              <w:rPr>
                                <w:noProof/>
                                <w:lang w:eastAsia="en-GB"/>
                              </w:rPr>
                              <w:t xml:space="preserve"> </w:t>
                            </w:r>
                            <w:r>
                              <w:rPr>
                                <w:noProof/>
                                <w:sz w:val="20"/>
                                <w:szCs w:val="20"/>
                                <w:lang w:eastAsia="en-GB"/>
                              </w:rPr>
                              <w:drawing>
                                <wp:inline distT="0" distB="0" distL="0" distR="0" wp14:anchorId="3E4A4693" wp14:editId="55D181BC">
                                  <wp:extent cx="457200" cy="311150"/>
                                  <wp:effectExtent l="0" t="0" r="0" b="0"/>
                                  <wp:docPr id="6336825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11150"/>
                                          </a:xfrm>
                                          <a:prstGeom prst="rect">
                                            <a:avLst/>
                                          </a:prstGeom>
                                          <a:noFill/>
                                          <a:ln>
                                            <a:noFill/>
                                          </a:ln>
                                        </pic:spPr>
                                      </pic:pic>
                                    </a:graphicData>
                                  </a:graphic>
                                </wp:inline>
                              </w:drawing>
                            </w:r>
                            <w:r>
                              <w:rPr>
                                <w:noProof/>
                                <w:lang w:eastAsia="en-GB"/>
                              </w:rPr>
                              <w:t xml:space="preserve">    </w:t>
                            </w:r>
                            <w:r>
                              <w:t xml:space="preserve">                 </w:t>
                            </w:r>
                          </w:p>
                          <w:p w14:paraId="22C4E160" w14:textId="4F90E540" w:rsidR="0021374B" w:rsidRDefault="0021374B" w:rsidP="0021374B">
                            <w:r>
                              <w:t xml:space="preserve">                      </w:t>
                            </w:r>
                            <w:r>
                              <w:rPr>
                                <w:noProof/>
                                <w:sz w:val="20"/>
                                <w:szCs w:val="20"/>
                                <w:lang w:eastAsia="en-GB"/>
                              </w:rPr>
                              <w:drawing>
                                <wp:inline distT="0" distB="0" distL="0" distR="0" wp14:anchorId="4282420E" wp14:editId="7832CA89">
                                  <wp:extent cx="457200" cy="311150"/>
                                  <wp:effectExtent l="0" t="0" r="0" b="0"/>
                                  <wp:docPr id="16734287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11150"/>
                                          </a:xfrm>
                                          <a:prstGeom prst="rect">
                                            <a:avLst/>
                                          </a:prstGeom>
                                          <a:noFill/>
                                          <a:ln>
                                            <a:noFill/>
                                          </a:ln>
                                        </pic:spPr>
                                      </pic:pic>
                                    </a:graphicData>
                                  </a:graphic>
                                </wp:inline>
                              </w:drawing>
                            </w:r>
                            <w:r>
                              <w:t xml:space="preserve">                     </w:t>
                            </w:r>
                            <w:r>
                              <w:rPr>
                                <w:noProof/>
                                <w:sz w:val="20"/>
                                <w:szCs w:val="20"/>
                                <w:lang w:eastAsia="en-GB"/>
                              </w:rPr>
                              <w:drawing>
                                <wp:inline distT="0" distB="0" distL="0" distR="0" wp14:anchorId="1A2CE5F6" wp14:editId="5F26D7DA">
                                  <wp:extent cx="457200" cy="311150"/>
                                  <wp:effectExtent l="0" t="0" r="0" b="0"/>
                                  <wp:docPr id="1366620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11150"/>
                                          </a:xfrm>
                                          <a:prstGeom prst="rect">
                                            <a:avLst/>
                                          </a:prstGeom>
                                          <a:noFill/>
                                          <a:ln>
                                            <a:noFill/>
                                          </a:ln>
                                        </pic:spPr>
                                      </pic:pic>
                                    </a:graphicData>
                                  </a:graphic>
                                </wp:inline>
                              </w:drawing>
                            </w:r>
                            <w:r>
                              <w:t xml:space="preserve"> </w:t>
                            </w:r>
                          </w:p>
                          <w:p w14:paraId="7606D9DE" w14:textId="77777777" w:rsidR="0021374B" w:rsidRDefault="0021374B" w:rsidP="0021374B">
                            <w:pPr>
                              <w:jc w:val="cente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1CD71F" id="_x0000_t202" coordsize="21600,21600" o:spt="202" path="m,l,21600r21600,l21600,xe">
                <v:stroke joinstyle="miter"/>
                <v:path gradientshapeok="t" o:connecttype="rect"/>
              </v:shapetype>
              <v:shape id="Text Box 11" o:spid="_x0000_s1026" type="#_x0000_t202" style="position:absolute;margin-left:119.85pt;margin-top:13.5pt;width:213.45pt;height:141.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">
                <v:textbox>
                  <w:txbxContent>
                    <w:p w14:paraId="477EBDCC" w14:textId="525FB594" w:rsidR="0021374B" w:rsidRDefault="0021374B" w:rsidP="0021374B">
                      <w:pPr>
                        <w:jc w:val="center"/>
                      </w:pPr>
                      <w:r>
                        <w:rPr>
                          <w:noProof/>
                          <w:sz w:val="20"/>
                          <w:szCs w:val="20"/>
                          <w:lang w:eastAsia="en-GB"/>
                        </w:rPr>
                        <w:drawing>
                          <wp:inline distT="0" distB="0" distL="0" distR="0" wp14:anchorId="6EBF5C71" wp14:editId="3928194F">
                            <wp:extent cx="723900" cy="628650"/>
                            <wp:effectExtent l="0" t="0" r="0" b="0"/>
                            <wp:docPr id="6400468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28650"/>
                                    </a:xfrm>
                                    <a:prstGeom prst="rect">
                                      <a:avLst/>
                                    </a:prstGeom>
                                    <a:noFill/>
                                    <a:ln>
                                      <a:noFill/>
                                    </a:ln>
                                  </pic:spPr>
                                </pic:pic>
                              </a:graphicData>
                            </a:graphic>
                          </wp:inline>
                        </w:drawing>
                      </w:r>
                      <w:r>
                        <w:t xml:space="preserve"> </w:t>
                      </w:r>
                    </w:p>
                    <w:p w14:paraId="6444141F" w14:textId="616AF56B" w:rsidR="0021374B" w:rsidRDefault="0021374B" w:rsidP="0021374B">
                      <w:pPr>
                        <w:jc w:val="center"/>
                      </w:pPr>
                      <w:r>
                        <w:rPr>
                          <w:noProof/>
                          <w:lang w:eastAsia="en-GB"/>
                        </w:rPr>
                        <w:t xml:space="preserve">             </w:t>
                      </w:r>
                      <w:r>
                        <w:t xml:space="preserve">   </w:t>
                      </w:r>
                      <w:r>
                        <w:rPr>
                          <w:noProof/>
                          <w:lang w:eastAsia="en-GB"/>
                        </w:rPr>
                        <w:t xml:space="preserve"> </w:t>
                      </w:r>
                      <w:r>
                        <w:rPr>
                          <w:noProof/>
                          <w:sz w:val="20"/>
                          <w:szCs w:val="20"/>
                          <w:lang w:eastAsia="en-GB"/>
                        </w:rPr>
                        <w:drawing>
                          <wp:inline distT="0" distB="0" distL="0" distR="0" wp14:anchorId="3E4A4693" wp14:editId="55D181BC">
                            <wp:extent cx="457200" cy="311150"/>
                            <wp:effectExtent l="0" t="0" r="0" b="0"/>
                            <wp:docPr id="6336825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11150"/>
                                    </a:xfrm>
                                    <a:prstGeom prst="rect">
                                      <a:avLst/>
                                    </a:prstGeom>
                                    <a:noFill/>
                                    <a:ln>
                                      <a:noFill/>
                                    </a:ln>
                                  </pic:spPr>
                                </pic:pic>
                              </a:graphicData>
                            </a:graphic>
                          </wp:inline>
                        </w:drawing>
                      </w:r>
                      <w:r>
                        <w:rPr>
                          <w:noProof/>
                          <w:lang w:eastAsia="en-GB"/>
                        </w:rPr>
                        <w:t xml:space="preserve">    </w:t>
                      </w:r>
                      <w:r>
                        <w:t xml:space="preserve">                 </w:t>
                      </w:r>
                    </w:p>
                    <w:p w14:paraId="22C4E160" w14:textId="4F90E540" w:rsidR="0021374B" w:rsidRDefault="0021374B" w:rsidP="0021374B">
                      <w:r>
                        <w:t xml:space="preserve">                      </w:t>
                      </w:r>
                      <w:r>
                        <w:rPr>
                          <w:noProof/>
                          <w:sz w:val="20"/>
                          <w:szCs w:val="20"/>
                          <w:lang w:eastAsia="en-GB"/>
                        </w:rPr>
                        <w:drawing>
                          <wp:inline distT="0" distB="0" distL="0" distR="0" wp14:anchorId="4282420E" wp14:editId="7832CA89">
                            <wp:extent cx="457200" cy="311150"/>
                            <wp:effectExtent l="0" t="0" r="0" b="0"/>
                            <wp:docPr id="16734287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11150"/>
                                    </a:xfrm>
                                    <a:prstGeom prst="rect">
                                      <a:avLst/>
                                    </a:prstGeom>
                                    <a:noFill/>
                                    <a:ln>
                                      <a:noFill/>
                                    </a:ln>
                                  </pic:spPr>
                                </pic:pic>
                              </a:graphicData>
                            </a:graphic>
                          </wp:inline>
                        </w:drawing>
                      </w:r>
                      <w:r>
                        <w:t xml:space="preserve">                     </w:t>
                      </w:r>
                      <w:r>
                        <w:rPr>
                          <w:noProof/>
                          <w:sz w:val="20"/>
                          <w:szCs w:val="20"/>
                          <w:lang w:eastAsia="en-GB"/>
                        </w:rPr>
                        <w:drawing>
                          <wp:inline distT="0" distB="0" distL="0" distR="0" wp14:anchorId="1A2CE5F6" wp14:editId="5F26D7DA">
                            <wp:extent cx="457200" cy="311150"/>
                            <wp:effectExtent l="0" t="0" r="0" b="0"/>
                            <wp:docPr id="1366620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11150"/>
                                    </a:xfrm>
                                    <a:prstGeom prst="rect">
                                      <a:avLst/>
                                    </a:prstGeom>
                                    <a:noFill/>
                                    <a:ln>
                                      <a:noFill/>
                                    </a:ln>
                                  </pic:spPr>
                                </pic:pic>
                              </a:graphicData>
                            </a:graphic>
                          </wp:inline>
                        </w:drawing>
                      </w:r>
                      <w:r>
                        <w:t xml:space="preserve"> </w:t>
                      </w:r>
                    </w:p>
                    <w:p w14:paraId="7606D9DE" w14:textId="77777777" w:rsidR="0021374B" w:rsidRDefault="0021374B" w:rsidP="0021374B">
                      <w:pPr>
                        <w:jc w:val="center"/>
                      </w:pPr>
                    </w:p>
                  </w:txbxContent>
                </v:textbox>
                <w10:wrap type="square"/>
              </v:shape>
            </w:pict>
          </mc:Fallback>
        </mc:AlternateContent>
      </w:r>
    </w:p>
    <w:p w14:paraId="5B4557F4" w14:textId="0EB90C74" w:rsidR="0021374B" w:rsidRPr="0021374B" w:rsidRDefault="0021374B" w:rsidP="0021374B">
      <w:r w:rsidRPr="0021374B">
        <mc:AlternateContent>
          <mc:Choice Requires="wps">
            <w:drawing>
              <wp:anchor distT="0" distB="0" distL="114300" distR="114300" simplePos="0" relativeHeight="251660288" behindDoc="0" locked="0" layoutInCell="1" allowOverlap="1" wp14:anchorId="4F75A171" wp14:editId="68332FAE">
                <wp:simplePos x="0" y="0"/>
                <wp:positionH relativeFrom="column">
                  <wp:posOffset>1734820</wp:posOffset>
                </wp:positionH>
                <wp:positionV relativeFrom="paragraph">
                  <wp:posOffset>685800</wp:posOffset>
                </wp:positionV>
                <wp:extent cx="446405" cy="287020"/>
                <wp:effectExtent l="0" t="0" r="10795" b="17780"/>
                <wp:wrapNone/>
                <wp:docPr id="1056239095" name="Text Box 6"/>
                <wp:cNvGraphicFramePr/>
                <a:graphic xmlns:a="http://schemas.openxmlformats.org/drawingml/2006/main">
                  <a:graphicData uri="http://schemas.microsoft.com/office/word/2010/wordprocessingShape">
                    <wps:wsp>
                      <wps:cNvSpPr txBox="1"/>
                      <wps:spPr>
                        <a:xfrm>
                          <a:off x="0" y="0"/>
                          <a:ext cx="44640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E10A1D" w14:textId="77777777" w:rsidR="0021374B" w:rsidRDefault="0021374B" w:rsidP="0021374B">
                            <w:pPr>
                              <w:rPr>
                                <w:sz w:val="16"/>
                                <w:szCs w:val="16"/>
                              </w:rPr>
                            </w:pPr>
                            <w:proofErr w:type="spellStart"/>
                            <w:r>
                              <w:rPr>
                                <w:sz w:val="16"/>
                                <w:szCs w:val="16"/>
                              </w:rPr>
                              <w:t>velcro</w:t>
                            </w:r>
                            <w:proofErr w:type="spellEnd"/>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5A171" id="Text Box 6" o:spid="_x0000_s1027" type="#_x0000_t202" style="position:absolute;margin-left:136.6pt;margin-top:54pt;width:35.15pt;height:2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" fillcolor="white [3201]" strokeweight=".5pt">
                <v:textbox>
                  <w:txbxContent>
                    <w:p w14:paraId="7FE10A1D" w14:textId="77777777" w:rsidR="0021374B" w:rsidRDefault="0021374B" w:rsidP="0021374B">
                      <w:pPr>
                        <w:rPr>
                          <w:sz w:val="16"/>
                          <w:szCs w:val="16"/>
                        </w:rPr>
                      </w:pPr>
                      <w:proofErr w:type="spellStart"/>
                      <w:r>
                        <w:rPr>
                          <w:sz w:val="16"/>
                          <w:szCs w:val="16"/>
                        </w:rPr>
                        <w:t>velcro</w:t>
                      </w:r>
                      <w:proofErr w:type="spellEnd"/>
                    </w:p>
                  </w:txbxContent>
                </v:textbox>
              </v:shape>
            </w:pict>
          </mc:Fallback>
        </mc:AlternateContent>
      </w:r>
      <w:r w:rsidRPr="0021374B">
        <w:t xml:space="preserve">                                   </w:t>
      </w:r>
    </w:p>
    <w:p w14:paraId="6EA989FA" w14:textId="77777777" w:rsidR="00BA6447" w:rsidRPr="00422133" w:rsidRDefault="00BA6447" w:rsidP="0021374B"/>
    <w:sectPr w:rsidR="00BA6447" w:rsidRPr="00422133" w:rsidSect="00A6051D">
      <w:headerReference w:type="even" r:id="rId14"/>
      <w:headerReference w:type="default" r:id="rId15"/>
      <w:footerReference w:type="even" r:id="rId16"/>
      <w:footerReference w:type="default" r:id="rId17"/>
      <w:headerReference w:type="first" r:id="rId18"/>
      <w:footerReference w:type="first" r:id="rId19"/>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09E3" w14:textId="77777777" w:rsidR="00EB74B9" w:rsidRPr="00C6783D" w:rsidRDefault="00EB74B9" w:rsidP="00817007">
      <w:pPr>
        <w:spacing w:before="0" w:after="0" w:line="240" w:lineRule="auto"/>
      </w:pPr>
      <w:r w:rsidRPr="00C6783D">
        <w:separator/>
      </w:r>
    </w:p>
  </w:endnote>
  <w:endnote w:type="continuationSeparator" w:id="0">
    <w:p w14:paraId="4BC2D576" w14:textId="77777777" w:rsidR="00EB74B9" w:rsidRPr="00C6783D" w:rsidRDefault="00EB74B9"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FA43"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77B2AB06"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9B06"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34A23" w14:textId="77777777" w:rsidR="00EB74B9" w:rsidRPr="00C6783D" w:rsidRDefault="00EB74B9" w:rsidP="00817007">
      <w:pPr>
        <w:spacing w:before="0" w:after="0" w:line="240" w:lineRule="auto"/>
      </w:pPr>
      <w:r w:rsidRPr="00C6783D">
        <w:separator/>
      </w:r>
    </w:p>
  </w:footnote>
  <w:footnote w:type="continuationSeparator" w:id="0">
    <w:p w14:paraId="4F8FEF65" w14:textId="77777777" w:rsidR="00EB74B9" w:rsidRPr="00C6783D" w:rsidRDefault="00EB74B9"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B37E"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95BE"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A4DE95A" wp14:editId="59FDF7A4">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073FDDB"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A4DE95A" id="_x0000_t202" coordsize="21600,21600" o:spt="202" path="m,l,21600r21600,l21600,xe">
              <v:stroke joinstyle="miter"/>
              <v:path gradientshapeok="t" o:connecttype="rect"/>
            </v:shapetype>
            <v:shape id="Textbox 17" o:spid="_x0000_s1028"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073FDDB"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F12262A" wp14:editId="764F266B">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581DF2A" wp14:editId="725B37AE">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6110A005"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747D"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19"/>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20090930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4B"/>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1374B"/>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87AC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B74B9"/>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52CD7"/>
  <w15:chartTrackingRefBased/>
  <w15:docId w15:val="{A0295A99-77FC-45FF-816E-3023C807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7.sv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TotalTime>
  <Pages>2</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2025-10-25T14:16:00Z</dcterms:created>
  <dcterms:modified xsi:type="dcterms:W3CDTF">2025-10-25T14:18:00Z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