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B71471" w:rsidRPr="004D67BD" w14:paraId="0E3FA0FC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  <w:vAlign w:val="top"/>
          </w:tcPr>
          <w:p w14:paraId="3CF14061" w14:textId="77777777" w:rsidR="00B71471" w:rsidRPr="007E3DB4" w:rsidRDefault="00B71471" w:rsidP="00890872">
            <w:pPr>
              <w:pStyle w:val="Heading1"/>
              <w:rPr>
                <w:rFonts w:cstheme="minorHAnsi"/>
                <w:shd w:val="clear" w:color="auto" w:fill="FFFFFF"/>
              </w:rPr>
            </w:pPr>
            <w:r>
              <w:t>Speed Up Intervention Quick Guide</w:t>
            </w:r>
          </w:p>
        </w:tc>
      </w:tr>
      <w:tr w:rsidR="00B71471" w:rsidRPr="00CA76E4" w14:paraId="39827B96" w14:textId="77777777" w:rsidTr="00890872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3A0F8B8F" w14:textId="77777777" w:rsidR="00B71471" w:rsidRDefault="00B71471" w:rsidP="00890872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0169C6A4" w14:textId="77777777" w:rsidR="00B71471" w:rsidRPr="00CA76E4" w:rsidRDefault="00B71471" w:rsidP="00890872">
            <w:pPr>
              <w:jc w:val="both"/>
              <w:rPr>
                <w:rFonts w:ascii="Verdana" w:hAnsi="Verdana" w:cstheme="minorHAnsi"/>
              </w:rPr>
            </w:pPr>
          </w:p>
          <w:p w14:paraId="51F64550" w14:textId="77777777" w:rsidR="00B71471" w:rsidRPr="00324CDE" w:rsidRDefault="00B71471" w:rsidP="00890872">
            <w:pPr>
              <w:jc w:val="left"/>
              <w:rPr>
                <w:rFonts w:ascii="Verdana" w:eastAsia="Times New Roman" w:hAnsi="Verdana" w:cs="Arial"/>
              </w:rPr>
            </w:pPr>
            <w:hyperlink r:id="rId11" w:history="1">
              <w:r w:rsidRPr="00324CDE">
                <w:rPr>
                  <w:rStyle w:val="Hyperlink"/>
                  <w:rFonts w:ascii="Verdana" w:eastAsia="Times New Roman" w:hAnsi="Verdana" w:cs="Arial"/>
                </w:rPr>
                <w:t>Speed Up</w:t>
              </w:r>
            </w:hyperlink>
            <w:r w:rsidRPr="00324CDE">
              <w:rPr>
                <w:rFonts w:ascii="Verdana" w:eastAsia="Times New Roman" w:hAnsi="Verdana" w:cs="Arial"/>
              </w:rPr>
              <w:t xml:space="preserve"> is a multi-sensory programme for pupils whose writing is illegible, slow, or lacking in fluency.  It has been developed by a paediatric occupational therapist and designed specifically for older children who are struggling with handwriting.</w:t>
            </w:r>
          </w:p>
          <w:p w14:paraId="6FCDEFB1" w14:textId="77777777" w:rsidR="00B71471" w:rsidRPr="00324CDE" w:rsidRDefault="00B71471" w:rsidP="00890872">
            <w:pPr>
              <w:jc w:val="left"/>
              <w:rPr>
                <w:rFonts w:ascii="Verdana" w:eastAsia="Times New Roman" w:hAnsi="Verdana" w:cs="Arial"/>
              </w:rPr>
            </w:pPr>
            <w:r w:rsidRPr="00324CDE">
              <w:rPr>
                <w:rFonts w:ascii="Verdana" w:eastAsia="Times New Roman" w:hAnsi="Verdana" w:cs="Arial"/>
              </w:rPr>
              <w:t>The programme aims to emphasize enjoyment, build self-esteem, and develop writing confidence.</w:t>
            </w:r>
          </w:p>
          <w:p w14:paraId="4A71589B" w14:textId="77777777" w:rsidR="00B71471" w:rsidRPr="00641348" w:rsidRDefault="00B71471" w:rsidP="00890872">
            <w:pPr>
              <w:jc w:val="left"/>
              <w:rPr>
                <w:rFonts w:ascii="Verdana" w:hAnsi="Verdana"/>
                <w:shd w:val="clear" w:color="auto" w:fill="FFFFFF"/>
              </w:rPr>
            </w:pPr>
          </w:p>
        </w:tc>
        <w:tc>
          <w:tcPr>
            <w:tcW w:w="5103" w:type="dxa"/>
            <w:vAlign w:val="top"/>
          </w:tcPr>
          <w:p w14:paraId="7960FD29" w14:textId="77777777" w:rsidR="00B71471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  <w:r w:rsidRPr="03565286">
              <w:rPr>
                <w:rStyle w:val="Strong"/>
                <w:rFonts w:ascii="Verdana" w:hAnsi="Verdana"/>
                <w:shd w:val="clear" w:color="auto" w:fill="FFFFFF"/>
              </w:rPr>
              <w:t>Aim</w:t>
            </w:r>
          </w:p>
          <w:p w14:paraId="18DCF958" w14:textId="77777777" w:rsidR="00B71471" w:rsidRPr="00CA76E4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70566AB9" w14:textId="77777777" w:rsidR="00B71471" w:rsidRPr="00CA76E4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324CDE">
              <w:rPr>
                <w:rFonts w:ascii="Verdana" w:eastAsia="Times New Roman" w:hAnsi="Verdana" w:cs="Arial"/>
              </w:rPr>
              <w:t xml:space="preserve">To develop kinaesthetic awareness through multi-sensory activities and exercises </w:t>
            </w:r>
            <w:proofErr w:type="gramStart"/>
            <w:r w:rsidRPr="00324CDE">
              <w:rPr>
                <w:rFonts w:ascii="Verdana" w:eastAsia="Times New Roman" w:hAnsi="Verdana" w:cs="Arial"/>
              </w:rPr>
              <w:t>in order to</w:t>
            </w:r>
            <w:proofErr w:type="gramEnd"/>
            <w:r w:rsidRPr="00324CDE">
              <w:rPr>
                <w:rFonts w:ascii="Verdana" w:eastAsia="Times New Roman" w:hAnsi="Verdana" w:cs="Arial"/>
              </w:rPr>
              <w:t xml:space="preserve"> address handwriting difficulties.</w:t>
            </w:r>
          </w:p>
        </w:tc>
        <w:tc>
          <w:tcPr>
            <w:tcW w:w="4111" w:type="dxa"/>
            <w:vAlign w:val="top"/>
          </w:tcPr>
          <w:p w14:paraId="3E493F88" w14:textId="77777777" w:rsidR="00B71471" w:rsidRPr="005258DF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5258DF">
              <w:rPr>
                <w:b/>
                <w:bCs/>
                <w:shd w:val="clear" w:color="auto" w:fill="FFFFFF"/>
              </w:rPr>
              <w:t>Age range</w:t>
            </w:r>
          </w:p>
          <w:p w14:paraId="1B1715DB" w14:textId="77777777" w:rsidR="00B71471" w:rsidRPr="005258DF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</w:p>
          <w:p w14:paraId="5FAE370B" w14:textId="77777777" w:rsidR="00B71471" w:rsidRPr="005258DF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CDE">
              <w:rPr>
                <w:rFonts w:ascii="Verdana" w:hAnsi="Verdana" w:cstheme="minorHAnsi"/>
              </w:rPr>
              <w:t>Designed for pupils from age 8 – 13 years but may also be suitable for older pupils with additional motor difficulties.</w:t>
            </w:r>
          </w:p>
        </w:tc>
      </w:tr>
      <w:tr w:rsidR="00B71471" w:rsidRPr="00CA76E4" w14:paraId="07729215" w14:textId="77777777" w:rsidTr="00890872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5DCBF41F" w14:textId="77777777" w:rsidR="00B71471" w:rsidRDefault="00B71471" w:rsidP="00890872">
            <w:pPr>
              <w:jc w:val="left"/>
              <w:rPr>
                <w:rFonts w:ascii="Verdana" w:hAnsi="Verdana"/>
              </w:rPr>
            </w:pPr>
            <w:r w:rsidRPr="03565286">
              <w:rPr>
                <w:rFonts w:ascii="Verdana" w:hAnsi="Verdana"/>
                <w:b/>
                <w:bCs/>
              </w:rPr>
              <w:t>How delivered</w:t>
            </w:r>
            <w:r w:rsidRPr="03565286">
              <w:rPr>
                <w:rFonts w:ascii="Verdana" w:hAnsi="Verdana"/>
              </w:rPr>
              <w:t xml:space="preserve"> (Including staff, frequency, duration, and training required)</w:t>
            </w:r>
          </w:p>
          <w:p w14:paraId="74611FCD" w14:textId="77777777" w:rsidR="00B71471" w:rsidRPr="00CA76E4" w:rsidRDefault="00B71471" w:rsidP="00890872">
            <w:pPr>
              <w:jc w:val="left"/>
              <w:rPr>
                <w:rFonts w:ascii="Verdana" w:hAnsi="Verdana"/>
              </w:rPr>
            </w:pPr>
          </w:p>
          <w:p w14:paraId="4D0DF3CF" w14:textId="77777777" w:rsidR="00B71471" w:rsidRPr="00324CDE" w:rsidRDefault="00B71471" w:rsidP="00890872">
            <w:pPr>
              <w:jc w:val="both"/>
              <w:rPr>
                <w:rFonts w:ascii="Verdana" w:eastAsia="Times New Roman" w:hAnsi="Verdana" w:cs="Arial"/>
              </w:rPr>
            </w:pPr>
            <w:r w:rsidRPr="00324CDE">
              <w:rPr>
                <w:rFonts w:ascii="Verdana" w:eastAsia="Times New Roman" w:hAnsi="Verdana" w:cs="Arial"/>
              </w:rPr>
              <w:t>Can be delivered by classroom staff or a therapist.</w:t>
            </w:r>
          </w:p>
          <w:p w14:paraId="2B4F1B40" w14:textId="77777777" w:rsidR="00B71471" w:rsidRPr="00CA76E4" w:rsidRDefault="00B71471" w:rsidP="00890872">
            <w:pPr>
              <w:jc w:val="left"/>
              <w:rPr>
                <w:rFonts w:ascii="Verdana" w:hAnsi="Verdana"/>
              </w:rPr>
            </w:pPr>
            <w:r w:rsidRPr="00324CDE">
              <w:rPr>
                <w:rFonts w:ascii="Verdana" w:eastAsia="Times New Roman" w:hAnsi="Verdana" w:cs="Arial"/>
              </w:rPr>
              <w:t>Sessions are approximately an hour and should be done weekly.</w:t>
            </w:r>
          </w:p>
        </w:tc>
        <w:tc>
          <w:tcPr>
            <w:tcW w:w="5103" w:type="dxa"/>
            <w:vAlign w:val="top"/>
          </w:tcPr>
          <w:p w14:paraId="14D531EE" w14:textId="77777777" w:rsidR="00B71471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Resources</w:t>
            </w:r>
          </w:p>
          <w:p w14:paraId="51E93C78" w14:textId="77777777" w:rsidR="00B71471" w:rsidRPr="00CA76E4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7BC1AC98" w14:textId="77777777" w:rsidR="00B71471" w:rsidRPr="00324CDE" w:rsidRDefault="00B71471" w:rsidP="00B71471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324CDE">
              <w:rPr>
                <w:rFonts w:ascii="Verdana" w:hAnsi="Verdana"/>
                <w:bCs/>
              </w:rPr>
              <w:t>A baseline assessment.</w:t>
            </w:r>
          </w:p>
          <w:p w14:paraId="50073DBA" w14:textId="77777777" w:rsidR="00B71471" w:rsidRPr="00324CDE" w:rsidRDefault="00B71471" w:rsidP="00B71471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324CDE">
              <w:rPr>
                <w:rFonts w:ascii="Verdana" w:hAnsi="Verdana"/>
                <w:bCs/>
              </w:rPr>
              <w:t>Illustrated, photocopiable instruction sheets.</w:t>
            </w:r>
          </w:p>
          <w:p w14:paraId="40D7E1CF" w14:textId="77777777" w:rsidR="00B71471" w:rsidRPr="00324CDE" w:rsidRDefault="00B71471" w:rsidP="00B71471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324CDE">
              <w:rPr>
                <w:rFonts w:ascii="Verdana" w:hAnsi="Verdana"/>
                <w:bCs/>
              </w:rPr>
              <w:t>An overview of the theory behind the practice.</w:t>
            </w:r>
          </w:p>
          <w:p w14:paraId="34FEA8DA" w14:textId="77777777" w:rsidR="00B71471" w:rsidRPr="00324CDE" w:rsidRDefault="00B71471" w:rsidP="00B71471">
            <w:pPr>
              <w:numPr>
                <w:ilvl w:val="0"/>
                <w:numId w:val="3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324CDE">
              <w:rPr>
                <w:rFonts w:ascii="Verdana" w:hAnsi="Verdana"/>
                <w:bCs/>
              </w:rPr>
              <w:t>Advice on identifying underlying causes of difficulty and how to tackle them.</w:t>
            </w:r>
          </w:p>
          <w:p w14:paraId="28A08731" w14:textId="77777777" w:rsidR="00B71471" w:rsidRPr="00CA76E4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316F2E08" w14:textId="77777777" w:rsidR="00B71471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Suggested criteria for baseline information and monitoring impact:</w:t>
            </w:r>
          </w:p>
          <w:p w14:paraId="1145AA79" w14:textId="77777777" w:rsidR="00B71471" w:rsidRPr="00CA76E4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38A994F6" w14:textId="77777777" w:rsidR="00B71471" w:rsidRPr="00324CDE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324CDE">
              <w:rPr>
                <w:rFonts w:ascii="Verdana" w:hAnsi="Verdana" w:cstheme="minorHAnsi"/>
                <w:bCs/>
              </w:rPr>
              <w:t>The programme has a baseline assessment that can also be used for ongoing monitoring.</w:t>
            </w:r>
          </w:p>
          <w:p w14:paraId="5CC47343" w14:textId="77777777" w:rsidR="00B71471" w:rsidRPr="00324CDE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324CDE">
              <w:rPr>
                <w:rFonts w:ascii="Verdana" w:hAnsi="Verdana" w:cstheme="minorHAnsi"/>
                <w:bCs/>
              </w:rPr>
              <w:t xml:space="preserve">It can also be useful to use the </w:t>
            </w:r>
            <w:hyperlink r:id="rId12" w:history="1">
              <w:r w:rsidRPr="00324CDE">
                <w:rPr>
                  <w:rStyle w:val="Hyperlink"/>
                  <w:rFonts w:ascii="Verdana" w:hAnsi="Verdana" w:cstheme="minorHAnsi"/>
                  <w:bCs/>
                </w:rPr>
                <w:t>Handwriting Legibility Scale</w:t>
              </w:r>
            </w:hyperlink>
            <w:r w:rsidRPr="00324CDE">
              <w:rPr>
                <w:rFonts w:ascii="Verdana" w:hAnsi="Verdana" w:cstheme="minorHAnsi"/>
                <w:bCs/>
              </w:rPr>
              <w:t>.</w:t>
            </w:r>
          </w:p>
          <w:p w14:paraId="7786BFA2" w14:textId="77777777" w:rsidR="00B71471" w:rsidRPr="00CA76E4" w:rsidRDefault="00B7147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14:paraId="515AD637" w14:textId="77777777" w:rsidR="00B71471" w:rsidRPr="006D3EC7" w:rsidRDefault="00B71471" w:rsidP="00B71471"/>
    <w:p w14:paraId="1F65F815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566DA" w14:textId="77777777" w:rsidR="006B0A77" w:rsidRPr="00C6783D" w:rsidRDefault="006B0A77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425DD76E" w14:textId="77777777" w:rsidR="006B0A77" w:rsidRPr="00C6783D" w:rsidRDefault="006B0A77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2BC9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003D18E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4ADF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5C6D" w14:textId="77777777" w:rsidR="006B0A77" w:rsidRPr="00C6783D" w:rsidRDefault="006B0A77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6E727C7F" w14:textId="77777777" w:rsidR="006B0A77" w:rsidRPr="00C6783D" w:rsidRDefault="006B0A77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8AC4E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E24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EED13F1" wp14:editId="5822D9E5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F59933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D13F1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4F59933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4C0DFBC2" wp14:editId="4F802BF3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22E764" wp14:editId="6D13A032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FBC8A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31B6B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962D8D"/>
    <w:multiLevelType w:val="multilevel"/>
    <w:tmpl w:val="4A0C0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5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4"/>
  </w:num>
  <w:num w:numId="17" w16cid:durableId="1901668839">
    <w:abstractNumId w:val="18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13169089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71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B0A77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71471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8DD82"/>
  <w15:chartTrackingRefBased/>
  <w15:docId w15:val="{12768A62-4D19-4C44-BD2C-120B05BB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71471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esataretelearningtrust.net/Portals/0/Handwriting%20Legibility%20Scale%20%28HLS%29%20RIDD%202017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safe=active&amp;q=Speed+Up+handwriting&amp;sa=X&amp;ved=2ahUKEwiondqWyqb6AhVUdcAKHV4GAzgQ1QJ6BAghEAE&amp;biw=1280&amp;bih=577&amp;dpr=1.5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2025-10-27T14:56:00Z</dcterms:created>
  <dcterms:modified xsi:type="dcterms:W3CDTF">2025-10-27T14:56:00Z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