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2"/>
        <w:gridCol w:w="3544"/>
        <w:gridCol w:w="5245"/>
      </w:tblGrid>
      <w:tr w:rsidR="001C27B1" w:rsidRPr="004D67BD" w14:paraId="656F79D1" w14:textId="77777777" w:rsidTr="000211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3"/>
            <w:shd w:val="clear" w:color="auto" w:fill="CCCCFF" w:themeFill="background2" w:themeFillTint="33"/>
          </w:tcPr>
          <w:p w14:paraId="6AC6BDE2" w14:textId="77777777" w:rsidR="001C27B1" w:rsidRPr="004D67BD" w:rsidRDefault="001C27B1" w:rsidP="000211BA">
            <w:pPr>
              <w:jc w:val="left"/>
              <w:rPr>
                <w:rFonts w:ascii="Verdana" w:hAnsi="Verdana"/>
                <w:b/>
                <w:bCs/>
                <w:sz w:val="28"/>
                <w:szCs w:val="28"/>
                <w:shd w:val="clear" w:color="auto" w:fill="FFFFFF"/>
              </w:rPr>
            </w:pPr>
            <w:r w:rsidRPr="00F654AB">
              <w:rPr>
                <w:rFonts w:ascii="Verdana" w:hAnsi="Verdana"/>
                <w:b/>
                <w:bCs/>
                <w:sz w:val="28"/>
                <w:szCs w:val="28"/>
              </w:rPr>
              <w:t>Ruth Miskin Fresh Start Intervention Guide and Record</w:t>
            </w:r>
          </w:p>
        </w:tc>
      </w:tr>
      <w:tr w:rsidR="001C27B1" w:rsidRPr="00CA76E4" w14:paraId="0C69B534" w14:textId="77777777" w:rsidTr="000211BA">
        <w:trPr>
          <w:trHeight w:val="1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vAlign w:val="top"/>
          </w:tcPr>
          <w:p w14:paraId="00A1245E" w14:textId="77777777" w:rsidR="001C27B1" w:rsidRDefault="001C27B1" w:rsidP="000211BA">
            <w:pPr>
              <w:jc w:val="both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What is it</w:t>
            </w:r>
            <w:r>
              <w:rPr>
                <w:rFonts w:ascii="Verdana" w:hAnsi="Verdana" w:cstheme="minorHAnsi"/>
                <w:b/>
              </w:rPr>
              <w:t>?</w:t>
            </w:r>
            <w:r w:rsidRPr="00CA76E4">
              <w:rPr>
                <w:rFonts w:ascii="Verdana" w:hAnsi="Verdana" w:cstheme="minorHAnsi"/>
              </w:rPr>
              <w:t xml:space="preserve"> (including who it is for)</w:t>
            </w:r>
          </w:p>
          <w:p w14:paraId="40FCCAAB" w14:textId="77777777" w:rsidR="001C27B1" w:rsidRPr="00CA76E4" w:rsidRDefault="001C27B1" w:rsidP="000211BA">
            <w:pPr>
              <w:jc w:val="both"/>
              <w:rPr>
                <w:rFonts w:ascii="Verdana" w:hAnsi="Verdana" w:cstheme="minorHAnsi"/>
              </w:rPr>
            </w:pPr>
          </w:p>
          <w:p w14:paraId="3CF7D585" w14:textId="77777777" w:rsidR="001C27B1" w:rsidRDefault="001C27B1" w:rsidP="000211BA">
            <w:pPr>
              <w:jc w:val="both"/>
              <w:rPr>
                <w:rStyle w:val="Hyperlink"/>
                <w:rFonts w:ascii="Verdana" w:hAnsi="Verdana" w:cstheme="minorHAnsi"/>
              </w:rPr>
            </w:pPr>
            <w:hyperlink r:id="rId11" w:history="1">
              <w:r w:rsidRPr="001D702C">
                <w:rPr>
                  <w:rStyle w:val="Hyperlink"/>
                  <w:rFonts w:ascii="Verdana" w:hAnsi="Verdana" w:cstheme="minorHAnsi"/>
                </w:rPr>
                <w:t>Read Write Inc. Fresh Start website</w:t>
              </w:r>
            </w:hyperlink>
            <w:r w:rsidRPr="00376805">
              <w:rPr>
                <w:rStyle w:val="Hyperlink"/>
                <w:rFonts w:ascii="Verdana" w:hAnsi="Verdana" w:cstheme="minorHAnsi"/>
              </w:rPr>
              <w:t>.</w:t>
            </w:r>
          </w:p>
          <w:p w14:paraId="0AC714A1" w14:textId="77777777" w:rsidR="001C27B1" w:rsidRPr="00CA76E4" w:rsidRDefault="001C27B1" w:rsidP="000211BA">
            <w:pPr>
              <w:jc w:val="both"/>
              <w:rPr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shd w:val="clear" w:color="auto" w:fill="FFFFFF"/>
              </w:rPr>
              <w:t xml:space="preserve">A phonics programme for pupils who are grouped according to the reading scores obtained from a Fresh Start screening test. </w:t>
            </w:r>
          </w:p>
          <w:p w14:paraId="126F18A4" w14:textId="77777777" w:rsidR="001C27B1" w:rsidRDefault="001C27B1" w:rsidP="000211BA">
            <w:pPr>
              <w:jc w:val="both"/>
              <w:rPr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shd w:val="clear" w:color="auto" w:fill="FFFFFF"/>
              </w:rPr>
              <w:t>It engages pupils with high-interest, age-appropriate reading and writing materials that are matched to their increasing knowledge of phonics and ‘tricky’ words.</w:t>
            </w:r>
          </w:p>
          <w:p w14:paraId="4B110F3D" w14:textId="77777777" w:rsidR="001C27B1" w:rsidRPr="00CA76E4" w:rsidRDefault="001C27B1" w:rsidP="000211BA">
            <w:pPr>
              <w:tabs>
                <w:tab w:val="left" w:pos="6086"/>
              </w:tabs>
              <w:jc w:val="both"/>
              <w:rPr>
                <w:rFonts w:ascii="Verdana" w:hAnsi="Verdana" w:cstheme="minorHAnsi"/>
                <w:shd w:val="clear" w:color="auto" w:fill="FFFFFF"/>
              </w:rPr>
            </w:pPr>
            <w:r>
              <w:rPr>
                <w:rFonts w:ascii="Verdana" w:hAnsi="Verdana" w:cstheme="minorHAnsi"/>
                <w:shd w:val="clear" w:color="auto" w:fill="FFFFFF"/>
              </w:rPr>
              <w:tab/>
            </w:r>
          </w:p>
        </w:tc>
        <w:tc>
          <w:tcPr>
            <w:tcW w:w="3544" w:type="dxa"/>
            <w:vAlign w:val="top"/>
          </w:tcPr>
          <w:p w14:paraId="688271D2" w14:textId="77777777" w:rsidR="001C27B1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Style w:val="Strong"/>
                <w:rFonts w:ascii="Verdana" w:hAnsi="Verdana" w:cstheme="minorHAnsi"/>
                <w:shd w:val="clear" w:color="auto" w:fill="FFFFFF"/>
              </w:rPr>
              <w:t>Aim</w:t>
            </w:r>
          </w:p>
          <w:p w14:paraId="6F557D3F" w14:textId="77777777" w:rsidR="001C27B1" w:rsidRPr="00CA76E4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shd w:val="clear" w:color="auto" w:fill="FFFFFF"/>
              </w:rPr>
            </w:pPr>
          </w:p>
          <w:p w14:paraId="3DB2D2AC" w14:textId="77777777" w:rsidR="001C27B1" w:rsidRPr="00CA76E4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shd w:val="clear" w:color="auto" w:fill="FFFFFF"/>
              </w:rPr>
              <w:t>To teach students to read accurately and fluently with good comprehension, to spell correctly and to compose their ideas for writing step-by-step.</w:t>
            </w:r>
          </w:p>
        </w:tc>
        <w:tc>
          <w:tcPr>
            <w:tcW w:w="5245" w:type="dxa"/>
            <w:vAlign w:val="top"/>
          </w:tcPr>
          <w:p w14:paraId="1048E2D5" w14:textId="77777777" w:rsidR="001C27B1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b/>
                <w:shd w:val="clear" w:color="auto" w:fill="FFFFFF"/>
              </w:rPr>
              <w:t>Age range</w:t>
            </w:r>
          </w:p>
          <w:p w14:paraId="5732D0C1" w14:textId="77777777" w:rsidR="001C27B1" w:rsidRPr="00CA76E4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  <w:shd w:val="clear" w:color="auto" w:fill="FFFFFF"/>
              </w:rPr>
            </w:pPr>
          </w:p>
          <w:p w14:paraId="537F71FA" w14:textId="77777777" w:rsidR="001C27B1" w:rsidRPr="00CA76E4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shd w:val="clear" w:color="auto" w:fill="FFFFFF"/>
              </w:rPr>
              <w:t>9 – 13-year-olds.</w:t>
            </w:r>
          </w:p>
          <w:p w14:paraId="5B4452F1" w14:textId="77777777" w:rsidR="001C27B1" w:rsidRPr="00CA76E4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shd w:val="clear" w:color="auto" w:fill="FFFFFF"/>
              </w:rPr>
              <w:t>A reading age of 9.5 and below.</w:t>
            </w:r>
          </w:p>
          <w:p w14:paraId="672EE08F" w14:textId="77777777" w:rsidR="001C27B1" w:rsidRPr="00CA76E4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</w:tr>
      <w:tr w:rsidR="001C27B1" w:rsidRPr="00CA76E4" w14:paraId="71118F93" w14:textId="77777777" w:rsidTr="000211BA">
        <w:trPr>
          <w:trHeight w:val="2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vAlign w:val="top"/>
          </w:tcPr>
          <w:p w14:paraId="4E594AE8" w14:textId="77777777" w:rsidR="001C27B1" w:rsidRDefault="001C27B1" w:rsidP="000211BA">
            <w:pPr>
              <w:jc w:val="left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How delivered</w:t>
            </w:r>
            <w:r w:rsidRPr="00CA76E4">
              <w:rPr>
                <w:rFonts w:ascii="Verdana" w:hAnsi="Verdana" w:cstheme="minorHAnsi"/>
              </w:rPr>
              <w:t xml:space="preserve"> (including staff, frequency, duration, and training required)</w:t>
            </w:r>
          </w:p>
          <w:p w14:paraId="529B76E7" w14:textId="77777777" w:rsidR="001C27B1" w:rsidRDefault="001C27B1" w:rsidP="000211BA">
            <w:pPr>
              <w:rPr>
                <w:rFonts w:ascii="Verdana" w:hAnsi="Verdana" w:cstheme="minorHAnsi"/>
              </w:rPr>
            </w:pPr>
          </w:p>
          <w:p w14:paraId="312D66D8" w14:textId="77777777" w:rsidR="001C27B1" w:rsidRPr="00376805" w:rsidRDefault="001C27B1" w:rsidP="000211BA">
            <w:pPr>
              <w:jc w:val="both"/>
              <w:rPr>
                <w:rFonts w:ascii="Verdana" w:hAnsi="Verdana" w:cstheme="minorHAnsi"/>
              </w:rPr>
            </w:pPr>
            <w:r w:rsidRPr="00376805">
              <w:rPr>
                <w:rFonts w:ascii="Verdana" w:hAnsi="Verdana" w:cstheme="minorHAnsi"/>
              </w:rPr>
              <w:t>1 hour a day.</w:t>
            </w:r>
          </w:p>
          <w:p w14:paraId="35CF27AA" w14:textId="77777777" w:rsidR="001C27B1" w:rsidRPr="00376805" w:rsidRDefault="001C27B1" w:rsidP="000211BA">
            <w:pPr>
              <w:jc w:val="both"/>
              <w:rPr>
                <w:rFonts w:ascii="Verdana" w:hAnsi="Verdana" w:cstheme="minorHAnsi"/>
              </w:rPr>
            </w:pPr>
            <w:r w:rsidRPr="00376805">
              <w:rPr>
                <w:rFonts w:ascii="Verdana" w:hAnsi="Verdana" w:cstheme="minorHAnsi"/>
              </w:rPr>
              <w:t>2 – 8 pupils in a group.</w:t>
            </w:r>
          </w:p>
          <w:p w14:paraId="67316B43" w14:textId="77777777" w:rsidR="001C27B1" w:rsidRPr="00376805" w:rsidRDefault="001C27B1" w:rsidP="000211BA">
            <w:pPr>
              <w:jc w:val="both"/>
              <w:rPr>
                <w:rFonts w:ascii="Verdana" w:hAnsi="Verdana" w:cstheme="minorHAnsi"/>
                <w:shd w:val="clear" w:color="auto" w:fill="FFFFFF"/>
              </w:rPr>
            </w:pPr>
            <w:r w:rsidRPr="00376805">
              <w:rPr>
                <w:rFonts w:ascii="Verdana" w:hAnsi="Verdana" w:cstheme="minorHAnsi"/>
                <w:shd w:val="clear" w:color="auto" w:fill="FFFFFF"/>
              </w:rPr>
              <w:t>Each group has a homogeneous level in terms of pupil reading abilities.</w:t>
            </w:r>
          </w:p>
          <w:p w14:paraId="6DECE69E" w14:textId="77777777" w:rsidR="001C27B1" w:rsidRPr="00CA76E4" w:rsidRDefault="001C27B1" w:rsidP="000211BA">
            <w:pPr>
              <w:jc w:val="both"/>
              <w:rPr>
                <w:rFonts w:ascii="Verdana" w:hAnsi="Verdana" w:cstheme="minorHAnsi"/>
              </w:rPr>
            </w:pPr>
            <w:r w:rsidRPr="00376805">
              <w:rPr>
                <w:rFonts w:ascii="Verdana" w:hAnsi="Verdana" w:cstheme="minorHAnsi"/>
              </w:rPr>
              <w:t>Taught by a Teaching Assistant or Teacher (attended Read Write Inc. Fresh Start two-day training course).</w:t>
            </w:r>
          </w:p>
        </w:tc>
        <w:tc>
          <w:tcPr>
            <w:tcW w:w="3544" w:type="dxa"/>
            <w:vAlign w:val="top"/>
          </w:tcPr>
          <w:p w14:paraId="34583036" w14:textId="77777777" w:rsidR="001C27B1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Resources</w:t>
            </w:r>
          </w:p>
          <w:p w14:paraId="363E685A" w14:textId="77777777" w:rsidR="001C27B1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</w:p>
          <w:p w14:paraId="13360B48" w14:textId="77777777" w:rsidR="001C27B1" w:rsidRPr="00F654AB" w:rsidRDefault="001C27B1" w:rsidP="001C27B1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</w:pPr>
            <w:r w:rsidRPr="00F654AB"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  <w:t>Teacher Handbook</w:t>
            </w:r>
          </w:p>
          <w:p w14:paraId="1B5B80AE" w14:textId="77777777" w:rsidR="001C27B1" w:rsidRPr="00F654AB" w:rsidRDefault="001C27B1" w:rsidP="001C27B1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</w:pPr>
            <w:r w:rsidRPr="00F654AB"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  <w:t>Module Books</w:t>
            </w:r>
          </w:p>
          <w:p w14:paraId="20645D8B" w14:textId="77777777" w:rsidR="001C27B1" w:rsidRPr="00F654AB" w:rsidRDefault="001C27B1" w:rsidP="001C27B1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</w:pPr>
            <w:r w:rsidRPr="00F654AB"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  <w:t>Anthologies</w:t>
            </w:r>
          </w:p>
          <w:p w14:paraId="4565582A" w14:textId="77777777" w:rsidR="001C27B1" w:rsidRPr="00F654AB" w:rsidRDefault="001C27B1" w:rsidP="001C27B1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</w:pPr>
            <w:r w:rsidRPr="00F654AB"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  <w:t>Speed Sounds Cards</w:t>
            </w:r>
          </w:p>
          <w:p w14:paraId="5BF425B6" w14:textId="77777777" w:rsidR="001C27B1" w:rsidRPr="00F654AB" w:rsidRDefault="001C27B1" w:rsidP="001C27B1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</w:pPr>
            <w:r w:rsidRPr="00F654AB"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  <w:t>Picture Sounds Cards</w:t>
            </w:r>
          </w:p>
          <w:p w14:paraId="4057AAE2" w14:textId="77777777" w:rsidR="001C27B1" w:rsidRPr="00F654AB" w:rsidRDefault="001C27B1" w:rsidP="001C27B1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</w:pPr>
            <w:r w:rsidRPr="00F654AB">
              <w:rPr>
                <w:rStyle w:val="Strong"/>
                <w:rFonts w:ascii="Verdana" w:hAnsi="Verdana" w:cstheme="minorHAnsi"/>
                <w:b w:val="0"/>
                <w:bCs w:val="0"/>
                <w:shd w:val="clear" w:color="auto" w:fill="FFFFFF"/>
              </w:rPr>
              <w:t>Step-by-step teacher guidance for all lessons and day-by-day lesson plans.</w:t>
            </w:r>
          </w:p>
          <w:p w14:paraId="7E436BED" w14:textId="77777777" w:rsidR="001C27B1" w:rsidRPr="00CA76E4" w:rsidRDefault="001C27B1" w:rsidP="00021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5245" w:type="dxa"/>
            <w:vAlign w:val="top"/>
          </w:tcPr>
          <w:p w14:paraId="7B905C67" w14:textId="77777777" w:rsidR="001C27B1" w:rsidRDefault="001C27B1" w:rsidP="000211B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Suggested criteria for baseline information and monitoring impact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6C35DE9D" w14:textId="77777777" w:rsidR="001C27B1" w:rsidRDefault="001C27B1" w:rsidP="00021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  <w:p w14:paraId="69AA2F55" w14:textId="77777777" w:rsidR="001C27B1" w:rsidRPr="00CA76E4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</w:rPr>
              <w:t>New Group Reading Test, Form A at pre-test, Form B at post-test.</w:t>
            </w:r>
          </w:p>
          <w:p w14:paraId="40E6CB49" w14:textId="77777777" w:rsidR="001C27B1" w:rsidRPr="00CA76E4" w:rsidRDefault="001C27B1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</w:tr>
    </w:tbl>
    <w:p w14:paraId="49BDF55C" w14:textId="77777777" w:rsidR="001C27B1" w:rsidRPr="006D3EC7" w:rsidRDefault="001C27B1" w:rsidP="001C27B1"/>
    <w:p w14:paraId="71007115" w14:textId="77777777" w:rsidR="00BA6447" w:rsidRPr="003954A4" w:rsidRDefault="00BA6447" w:rsidP="003954A4"/>
    <w:sectPr w:rsidR="00BA6447" w:rsidRPr="003954A4" w:rsidSect="00ED16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2E0AF" w14:textId="77777777" w:rsidR="00B033D7" w:rsidRPr="00C6783D" w:rsidRDefault="00B033D7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0144A8C3" w14:textId="77777777" w:rsidR="00B033D7" w:rsidRPr="00C6783D" w:rsidRDefault="00B033D7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652C4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0322DE82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FFDCA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70E48" w14:textId="77777777" w:rsidR="00B033D7" w:rsidRPr="00C6783D" w:rsidRDefault="00B033D7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6AFC3010" w14:textId="77777777" w:rsidR="00B033D7" w:rsidRPr="00C6783D" w:rsidRDefault="00B033D7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2A6A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F7216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5717159" wp14:editId="1C166CC1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B08B12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717159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15B08B12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2356E0B0" wp14:editId="56F678BB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88291FF" wp14:editId="5427CB56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179DC6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C0C2B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786BD9"/>
    <w:multiLevelType w:val="hybridMultilevel"/>
    <w:tmpl w:val="8AE4DC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  <w:num w:numId="31" w16cid:durableId="6282468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7B1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16C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7B1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3D7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50A5"/>
  <w15:chartTrackingRefBased/>
  <w15:docId w15:val="{AE13289E-4D82-4352-AED6-7107F224B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1C27B1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uthmiskin.com/en/programmes/fresh-start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3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2025-10-27T14:29:00Z</dcterms:created>
  <dcterms:modified xsi:type="dcterms:W3CDTF">2025-10-27T14:31:00Z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