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
        <w:tblW w:w="5000" w:type="pct"/>
        <w:tblLook w:val="0620" w:firstRow="1" w:lastRow="0" w:firstColumn="0" w:lastColumn="0" w:noHBand="1" w:noVBand="1"/>
      </w:tblPr>
      <w:tblGrid>
        <w:gridCol w:w="5131"/>
        <w:gridCol w:w="5130"/>
        <w:gridCol w:w="5127"/>
      </w:tblGrid>
      <w:tr w:rsidR="00253803" w:rsidRPr="007853C3" w14:paraId="795A8E49" w14:textId="77777777" w:rsidTr="00890872">
        <w:trPr>
          <w:cnfStyle w:val="100000000000" w:firstRow="1" w:lastRow="0" w:firstColumn="0" w:lastColumn="0" w:oddVBand="0" w:evenVBand="0" w:oddHBand="0" w:evenHBand="0" w:firstRowFirstColumn="0" w:firstRowLastColumn="0" w:lastRowFirstColumn="0" w:lastRowLastColumn="0"/>
          <w:cantSplit/>
          <w:trHeight w:val="821"/>
        </w:trPr>
        <w:tc>
          <w:tcPr>
            <w:tcW w:w="5000" w:type="pct"/>
            <w:gridSpan w:val="3"/>
          </w:tcPr>
          <w:p w14:paraId="40CC515F" w14:textId="77777777" w:rsidR="00253803" w:rsidRPr="006B122D" w:rsidRDefault="00253803" w:rsidP="00890872">
            <w:pPr>
              <w:pStyle w:val="Heading1"/>
            </w:pPr>
            <w:proofErr w:type="spellStart"/>
            <w:r w:rsidRPr="006B122D">
              <w:t>NumberShark</w:t>
            </w:r>
            <w:proofErr w:type="spellEnd"/>
            <w:r w:rsidRPr="006B122D">
              <w:t xml:space="preserve"> Intervention Guide and Record</w:t>
            </w:r>
          </w:p>
        </w:tc>
      </w:tr>
      <w:tr w:rsidR="00253803" w:rsidRPr="007853C3" w14:paraId="6E0D950C" w14:textId="77777777" w:rsidTr="00890872">
        <w:trPr>
          <w:cantSplit/>
          <w:trHeight w:val="821"/>
        </w:trPr>
        <w:tc>
          <w:tcPr>
            <w:tcW w:w="1667" w:type="pct"/>
            <w:shd w:val="clear" w:color="auto" w:fill="F2F2F2" w:themeFill="background1" w:themeFillShade="F2"/>
          </w:tcPr>
          <w:p w14:paraId="2211927D" w14:textId="77777777" w:rsidR="00253803" w:rsidRPr="007853C3" w:rsidRDefault="00253803" w:rsidP="00890872">
            <w:pPr>
              <w:rPr>
                <w:b/>
                <w:bCs/>
              </w:rPr>
            </w:pPr>
            <w:r w:rsidRPr="007853C3">
              <w:rPr>
                <w:b/>
                <w:bCs/>
              </w:rPr>
              <w:t>What is it? (Including who it is for)</w:t>
            </w:r>
          </w:p>
        </w:tc>
        <w:tc>
          <w:tcPr>
            <w:tcW w:w="1667" w:type="pct"/>
            <w:shd w:val="clear" w:color="auto" w:fill="F2F2F2" w:themeFill="background1" w:themeFillShade="F2"/>
          </w:tcPr>
          <w:p w14:paraId="172D8494" w14:textId="77777777" w:rsidR="00253803" w:rsidRPr="007853C3" w:rsidRDefault="00253803" w:rsidP="00890872">
            <w:pPr>
              <w:rPr>
                <w:b/>
                <w:bCs/>
              </w:rPr>
            </w:pPr>
            <w:r w:rsidRPr="007853C3">
              <w:rPr>
                <w:b/>
                <w:bCs/>
              </w:rPr>
              <w:t>Aim</w:t>
            </w:r>
          </w:p>
        </w:tc>
        <w:tc>
          <w:tcPr>
            <w:tcW w:w="1666" w:type="pct"/>
            <w:shd w:val="clear" w:color="auto" w:fill="F2F2F2" w:themeFill="background1" w:themeFillShade="F2"/>
          </w:tcPr>
          <w:p w14:paraId="4843D9F6" w14:textId="77777777" w:rsidR="00253803" w:rsidRPr="007853C3" w:rsidRDefault="00253803" w:rsidP="00890872">
            <w:pPr>
              <w:rPr>
                <w:b/>
                <w:bCs/>
              </w:rPr>
            </w:pPr>
            <w:r w:rsidRPr="007853C3">
              <w:rPr>
                <w:b/>
                <w:bCs/>
              </w:rPr>
              <w:t>Age range</w:t>
            </w:r>
          </w:p>
        </w:tc>
      </w:tr>
      <w:tr w:rsidR="00253803" w:rsidRPr="007853C3" w14:paraId="3C2A5BA6" w14:textId="77777777" w:rsidTr="00890872">
        <w:trPr>
          <w:trHeight w:val="821"/>
        </w:trPr>
        <w:tc>
          <w:tcPr>
            <w:tcW w:w="1667" w:type="pct"/>
          </w:tcPr>
          <w:p w14:paraId="1A1BCFAB" w14:textId="77777777" w:rsidR="00253803" w:rsidRPr="006B122D" w:rsidRDefault="00253803" w:rsidP="00890872">
            <w:pPr>
              <w:spacing w:before="0" w:after="160"/>
            </w:pPr>
            <w:hyperlink r:id="rId11" w:history="1">
              <w:proofErr w:type="spellStart"/>
              <w:r w:rsidRPr="006B122D">
                <w:rPr>
                  <w:rStyle w:val="Hyperlink"/>
                </w:rPr>
                <w:t>NumberShark</w:t>
              </w:r>
              <w:proofErr w:type="spellEnd"/>
            </w:hyperlink>
            <w:r w:rsidRPr="006B122D">
              <w:t xml:space="preserve"> is a motivating computer program that uses 50 games to teach and reinforce numeracy and improve understanding and use of numbers.</w:t>
            </w:r>
          </w:p>
          <w:p w14:paraId="37FA9296" w14:textId="77777777" w:rsidR="00253803" w:rsidRPr="00E53AA0" w:rsidRDefault="00253803" w:rsidP="00890872">
            <w:pPr>
              <w:rPr>
                <w:sz w:val="22"/>
                <w:szCs w:val="22"/>
              </w:rPr>
            </w:pPr>
            <w:proofErr w:type="spellStart"/>
            <w:r w:rsidRPr="006B122D">
              <w:t>Numbershark</w:t>
            </w:r>
            <w:proofErr w:type="spellEnd"/>
            <w:r w:rsidRPr="006B122D">
              <w:t xml:space="preserve"> is used by students of all abilities but is especially popular for pupils with SEND. Catch-up students can revisit simple topics without feeling patronised, and students can learn at their own pace. The program is ideal for pupils with dyscalculia, but it is equally effective for anyone who has gaps in their numerical knowledge or understanding and students that say they dislike maths. </w:t>
            </w:r>
          </w:p>
        </w:tc>
        <w:tc>
          <w:tcPr>
            <w:tcW w:w="1667" w:type="pct"/>
          </w:tcPr>
          <w:p w14:paraId="22D65890" w14:textId="77777777" w:rsidR="00253803" w:rsidRPr="006B122D" w:rsidRDefault="00253803" w:rsidP="00890872">
            <w:proofErr w:type="spellStart"/>
            <w:r w:rsidRPr="006B122D">
              <w:t>Numbershark</w:t>
            </w:r>
            <w:proofErr w:type="spellEnd"/>
            <w:r w:rsidRPr="006B122D">
              <w:t xml:space="preserve"> games give meaning to numbers – teaching and reinforcing numeracy skills.</w:t>
            </w:r>
          </w:p>
          <w:p w14:paraId="14105E83" w14:textId="77777777" w:rsidR="00253803" w:rsidRPr="00122900" w:rsidRDefault="00253803" w:rsidP="00890872">
            <w:proofErr w:type="spellStart"/>
            <w:r w:rsidRPr="006B122D">
              <w:t>Numbershark</w:t>
            </w:r>
            <w:proofErr w:type="spellEnd"/>
            <w:r w:rsidRPr="006B122D">
              <w:t xml:space="preserve"> is brilliant for laying the foundations for maths, giving students the competence and confidence that they need to succeed.</w:t>
            </w:r>
          </w:p>
        </w:tc>
        <w:tc>
          <w:tcPr>
            <w:tcW w:w="1666" w:type="pct"/>
          </w:tcPr>
          <w:p w14:paraId="53068508" w14:textId="77777777" w:rsidR="00253803" w:rsidRPr="00ED3F1B" w:rsidRDefault="00253803" w:rsidP="00890872">
            <w:pPr>
              <w:rPr>
                <w:sz w:val="22"/>
                <w:szCs w:val="22"/>
              </w:rPr>
            </w:pPr>
            <w:r w:rsidRPr="006B122D">
              <w:t>For ages 5 - 14.</w:t>
            </w:r>
          </w:p>
        </w:tc>
      </w:tr>
      <w:tr w:rsidR="00253803" w:rsidRPr="007853C3" w14:paraId="106B224E" w14:textId="77777777" w:rsidTr="00890872">
        <w:trPr>
          <w:trHeight w:val="821"/>
        </w:trPr>
        <w:tc>
          <w:tcPr>
            <w:tcW w:w="1667" w:type="pct"/>
            <w:shd w:val="clear" w:color="auto" w:fill="F2F2F2" w:themeFill="background1" w:themeFillShade="F2"/>
          </w:tcPr>
          <w:p w14:paraId="400ABDAE" w14:textId="77777777" w:rsidR="00253803" w:rsidRPr="007853C3" w:rsidRDefault="00253803" w:rsidP="00890872">
            <w:r w:rsidRPr="007853C3">
              <w:rPr>
                <w:b/>
                <w:bCs/>
              </w:rPr>
              <w:t>How delivered</w:t>
            </w:r>
            <w:r w:rsidRPr="007853C3">
              <w:t xml:space="preserve"> (Including staff, frequency, duration, and training required)</w:t>
            </w:r>
          </w:p>
        </w:tc>
        <w:tc>
          <w:tcPr>
            <w:tcW w:w="1667" w:type="pct"/>
            <w:shd w:val="clear" w:color="auto" w:fill="F2F2F2" w:themeFill="background1" w:themeFillShade="F2"/>
          </w:tcPr>
          <w:p w14:paraId="771B95E6" w14:textId="77777777" w:rsidR="00253803" w:rsidRPr="007853C3" w:rsidRDefault="00253803" w:rsidP="00890872">
            <w:pPr>
              <w:tabs>
                <w:tab w:val="center" w:pos="2457"/>
              </w:tabs>
              <w:rPr>
                <w:b/>
                <w:bCs/>
              </w:rPr>
            </w:pPr>
            <w:r w:rsidRPr="007853C3">
              <w:rPr>
                <w:b/>
                <w:bCs/>
              </w:rPr>
              <w:t>Resources</w:t>
            </w:r>
            <w:r w:rsidRPr="007853C3">
              <w:rPr>
                <w:b/>
                <w:bCs/>
              </w:rPr>
              <w:tab/>
            </w:r>
          </w:p>
        </w:tc>
        <w:tc>
          <w:tcPr>
            <w:tcW w:w="1666" w:type="pct"/>
            <w:shd w:val="clear" w:color="auto" w:fill="F2F2F2" w:themeFill="background1" w:themeFillShade="F2"/>
          </w:tcPr>
          <w:p w14:paraId="785282A6" w14:textId="77777777" w:rsidR="00253803" w:rsidRPr="007853C3" w:rsidRDefault="00253803" w:rsidP="00890872">
            <w:pPr>
              <w:rPr>
                <w:b/>
                <w:bCs/>
              </w:rPr>
            </w:pPr>
            <w:r w:rsidRPr="007853C3">
              <w:rPr>
                <w:b/>
                <w:bCs/>
              </w:rPr>
              <w:t>Suggested criteria for baseline information and monitoring impact</w:t>
            </w:r>
          </w:p>
        </w:tc>
      </w:tr>
      <w:tr w:rsidR="00253803" w:rsidRPr="007853C3" w14:paraId="6111CD92" w14:textId="77777777" w:rsidTr="00890872">
        <w:trPr>
          <w:trHeight w:val="821"/>
        </w:trPr>
        <w:tc>
          <w:tcPr>
            <w:tcW w:w="1667" w:type="pct"/>
          </w:tcPr>
          <w:p w14:paraId="790FB185" w14:textId="77777777" w:rsidR="00253803" w:rsidRDefault="00253803" w:rsidP="00890872">
            <w:r w:rsidRPr="00AB4812">
              <w:lastRenderedPageBreak/>
              <w:t>Students work independently</w:t>
            </w:r>
            <w:r>
              <w:t>.</w:t>
            </w:r>
          </w:p>
          <w:p w14:paraId="6A1A3B71" w14:textId="77777777" w:rsidR="00253803" w:rsidRDefault="00253803" w:rsidP="00890872">
            <w:r w:rsidRPr="00743B3A">
              <w:t xml:space="preserve">Use </w:t>
            </w:r>
            <w:proofErr w:type="spellStart"/>
            <w:r w:rsidRPr="00743B3A">
              <w:t>Numbershark</w:t>
            </w:r>
            <w:proofErr w:type="spellEnd"/>
            <w:r w:rsidRPr="00743B3A">
              <w:t xml:space="preserve"> to introduce the lesson or for consolidation. Set work for individuals or for groups</w:t>
            </w:r>
            <w:r>
              <w:t>.</w:t>
            </w:r>
          </w:p>
          <w:p w14:paraId="0B674F45" w14:textId="77777777" w:rsidR="00253803" w:rsidRDefault="00253803" w:rsidP="00890872">
            <w:r>
              <w:t>It is s</w:t>
            </w:r>
            <w:r w:rsidRPr="00743B3A">
              <w:t>imple for teachers to set up</w:t>
            </w:r>
            <w:r>
              <w:t xml:space="preserve"> and</w:t>
            </w:r>
            <w:r w:rsidRPr="00743B3A">
              <w:t xml:space="preserve"> easy for students to navigate</w:t>
            </w:r>
            <w:r>
              <w:t xml:space="preserve">. </w:t>
            </w:r>
            <w:r w:rsidRPr="00743B3A">
              <w:t>Support includes visual demos, suggested games, ‘help’ screens, video tutorials &amp; PDFs</w:t>
            </w:r>
            <w:r>
              <w:t>.</w:t>
            </w:r>
          </w:p>
          <w:p w14:paraId="1558CF27" w14:textId="77777777" w:rsidR="00253803" w:rsidRPr="007853C3" w:rsidRDefault="00253803" w:rsidP="00890872"/>
        </w:tc>
        <w:tc>
          <w:tcPr>
            <w:tcW w:w="1667" w:type="pct"/>
          </w:tcPr>
          <w:p w14:paraId="0B0FD0C8" w14:textId="77777777" w:rsidR="00253803" w:rsidRPr="00C52050" w:rsidRDefault="00253803" w:rsidP="00890872">
            <w:hyperlink r:id="rId12" w:history="1">
              <w:proofErr w:type="spellStart"/>
              <w:r w:rsidRPr="00C52050">
                <w:rPr>
                  <w:rStyle w:val="Hyperlink"/>
                </w:rPr>
                <w:t>Numbershark</w:t>
              </w:r>
              <w:proofErr w:type="spellEnd"/>
            </w:hyperlink>
            <w:r w:rsidRPr="00C52050">
              <w:t xml:space="preserve"> website.</w:t>
            </w:r>
          </w:p>
          <w:p w14:paraId="78C93250" w14:textId="77777777" w:rsidR="00253803" w:rsidRPr="007853C3" w:rsidRDefault="00253803" w:rsidP="00890872">
            <w:r w:rsidRPr="00C52050">
              <w:t>Printable worksheets, in various formats are available for most topics.</w:t>
            </w:r>
          </w:p>
        </w:tc>
        <w:tc>
          <w:tcPr>
            <w:tcW w:w="1666" w:type="pct"/>
          </w:tcPr>
          <w:p w14:paraId="599C26F7" w14:textId="77777777" w:rsidR="00253803" w:rsidRDefault="00253803" w:rsidP="00890872">
            <w:r w:rsidRPr="00AB4812">
              <w:t xml:space="preserve">The program keeps a record of </w:t>
            </w:r>
            <w:r>
              <w:t xml:space="preserve">each pupil’s </w:t>
            </w:r>
            <w:r w:rsidRPr="00AB4812">
              <w:t xml:space="preserve">progress, with errors individually logged. </w:t>
            </w:r>
          </w:p>
          <w:p w14:paraId="568FADF7" w14:textId="77777777" w:rsidR="00253803" w:rsidRPr="009E6938" w:rsidRDefault="00253803" w:rsidP="00890872">
            <w:pPr>
              <w:rPr>
                <w:bCs/>
              </w:rPr>
            </w:pPr>
          </w:p>
        </w:tc>
      </w:tr>
    </w:tbl>
    <w:p w14:paraId="03084903" w14:textId="77777777" w:rsidR="00253803" w:rsidRPr="007853C3" w:rsidRDefault="00253803" w:rsidP="00253803"/>
    <w:p w14:paraId="2DEFD69B" w14:textId="77777777" w:rsidR="00BA6447" w:rsidRPr="003954A4" w:rsidRDefault="00BA6447" w:rsidP="003954A4"/>
    <w:sectPr w:rsidR="00BA6447" w:rsidRPr="003954A4" w:rsidSect="00ED1631">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F16B7" w14:textId="77777777" w:rsidR="000A615A" w:rsidRPr="00C6783D" w:rsidRDefault="000A615A" w:rsidP="00817007">
      <w:pPr>
        <w:spacing w:before="0" w:after="0" w:line="240" w:lineRule="auto"/>
      </w:pPr>
      <w:r w:rsidRPr="00C6783D">
        <w:separator/>
      </w:r>
    </w:p>
  </w:endnote>
  <w:endnote w:type="continuationSeparator" w:id="0">
    <w:p w14:paraId="18A334F8" w14:textId="77777777" w:rsidR="000A615A" w:rsidRPr="00C6783D" w:rsidRDefault="000A615A"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E05"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98D0E23"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DDC5"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05E9E" w14:textId="77777777" w:rsidR="000A615A" w:rsidRPr="00C6783D" w:rsidRDefault="000A615A" w:rsidP="00817007">
      <w:pPr>
        <w:spacing w:before="0" w:after="0" w:line="240" w:lineRule="auto"/>
      </w:pPr>
      <w:r w:rsidRPr="00C6783D">
        <w:separator/>
      </w:r>
    </w:p>
  </w:footnote>
  <w:footnote w:type="continuationSeparator" w:id="0">
    <w:p w14:paraId="61C3C144" w14:textId="77777777" w:rsidR="000A615A" w:rsidRPr="00C6783D" w:rsidRDefault="000A615A"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BF4F"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891D"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E4D2D2F" wp14:editId="31CB39A5">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184338F9"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E4D2D2F"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184338F9"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C6F330D" wp14:editId="310657D5">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B64659D" wp14:editId="359B0CB5">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19EE7C0B"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71EA"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250940655">
    <w:abstractNumId w:val="19"/>
  </w:num>
  <w:num w:numId="27" w16cid:durableId="1275289172">
    <w:abstractNumId w:val="13"/>
  </w:num>
  <w:num w:numId="28" w16cid:durableId="2147236734">
    <w:abstractNumId w:val="10"/>
  </w:num>
  <w:num w:numId="29" w16cid:durableId="1333724045">
    <w:abstractNumId w:val="20"/>
  </w:num>
  <w:num w:numId="30" w16cid:durableId="2136216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803"/>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615A"/>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3803"/>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1A29"/>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BF8D5"/>
  <w15:chartTrackingRefBased/>
  <w15:docId w15:val="{C1581E7E-C6D5-4529-895E-87AE32BB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253803"/>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ordshark.co.uk/numbershar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ordshark.co.uk/numbershar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2</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2025-10-27T14:58:00Z</dcterms:created>
  <dcterms:modified xsi:type="dcterms:W3CDTF">2025-10-27T14:59:00Z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